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footnotes.xml" ContentType="application/vnd.openxmlformats-officedocument.wordprocessingml.footnotes+xml"/>
  <Override PartName="/word/numbering.xml" ContentType="application/vnd.openxmlformats-officedocument.wordprocessingml.numbering+xml"/>
  <Override PartName="/word/fonts/font1.odttf" ContentType="application/vnd.openxmlformats-officedocument.obfuscatedFont"/>
  <Override PartName="/word/fonts/font9.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fonts/font28.odttf" ContentType="application/vnd.openxmlformats-officedocument.obfuscatedFont"/>
  <Override PartName="/word/fonts/font29.odttf" ContentType="application/vnd.openxmlformats-officedocument.obfuscatedFont"/>
  <Override PartName="/word/fonts/font30.odttf" ContentType="application/vnd.openxmlformats-officedocument.obfuscatedFont"/>
  <Override PartName="/word/fonts/font31.odttf" ContentType="application/vnd.openxmlformats-officedocument.obfuscatedFont"/>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otnotes.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76" w:before="120" w:after="0"/>
        <w:rPr>
          <w:rFonts w:ascii="Arial" w:hAnsi="Arial" w:eastAsia="Arial" w:cs="Arial"/>
          <w:b/>
          <w:b/>
          <w:bCs/>
          <w:color w:val="000000"/>
        </w:rPr>
      </w:pPr>
      <w:r>
        <w:rPr>
          <w:rFonts w:eastAsia="Arial" w:cs="Arial" w:ascii="Arial" w:hAnsi="Arial"/>
          <w:b/>
          <w:bCs/>
          <w:color w:val="000000"/>
        </w:rPr>
      </w:r>
    </w:p>
    <w:p>
      <w:pPr>
        <w:pStyle w:val="Normal"/>
        <w:spacing w:lineRule="auto" w:line="276" w:before="120" w:after="0"/>
        <w:jc w:val="center"/>
        <w:rPr>
          <w:rFonts w:ascii="Arial" w:hAnsi="Arial" w:eastAsia="Arial" w:cs="Arial"/>
          <w:b/>
          <w:b/>
          <w:bCs/>
          <w:color w:val="000000"/>
        </w:rPr>
      </w:pPr>
      <w:r>
        <w:rPr>
          <w:rFonts w:eastAsia="Arial" w:cs="Arial" w:ascii="Arial" w:hAnsi="Arial"/>
          <w:b/>
          <w:bCs/>
          <w:color w:val="000000"/>
        </w:rPr>
      </w:r>
    </w:p>
    <w:p>
      <w:pPr>
        <w:pStyle w:val="Normal"/>
        <w:spacing w:lineRule="auto" w:line="276" w:before="120" w:after="0"/>
        <w:jc w:val="center"/>
        <w:rPr>
          <w:rFonts w:ascii="Arial" w:hAnsi="Arial" w:eastAsia="Arial" w:cs="Arial"/>
          <w:b/>
          <w:b/>
          <w:bCs/>
          <w:color w:val="000000"/>
        </w:rPr>
      </w:pPr>
      <w:r>
        <w:rPr>
          <w:rFonts w:eastAsia="Arial" w:cs="Arial" w:ascii="Arial" w:hAnsi="Arial"/>
          <w:b/>
          <w:bCs/>
          <w:color w:val="000000"/>
        </w:rPr>
      </w:r>
    </w:p>
    <w:p>
      <w:pPr>
        <w:pStyle w:val="Normal"/>
        <w:spacing w:lineRule="auto" w:line="276" w:before="120" w:after="0"/>
        <w:jc w:val="center"/>
        <w:rPr>
          <w:rFonts w:ascii="Arial" w:hAnsi="Arial" w:eastAsia="Arial" w:cs="Arial"/>
          <w:b/>
          <w:b/>
          <w:bCs/>
          <w:color w:val="000000"/>
        </w:rPr>
      </w:pPr>
      <w:r>
        <w:rPr>
          <w:rFonts w:eastAsia="Arial" w:cs="Arial" w:ascii="Arial" w:hAnsi="Arial"/>
          <w:b/>
          <w:bCs/>
          <w:color w:val="000000"/>
        </w:rPr>
      </w:r>
    </w:p>
    <w:p>
      <w:pPr>
        <w:pStyle w:val="Normal"/>
        <w:spacing w:lineRule="auto" w:line="276" w:before="120" w:after="0"/>
        <w:jc w:val="center"/>
        <w:rPr>
          <w:rFonts w:ascii="Arial" w:hAnsi="Arial" w:eastAsia="Arial" w:cs="Arial"/>
          <w:b/>
          <w:b/>
          <w:bCs/>
          <w:color w:val="000000"/>
        </w:rPr>
      </w:pPr>
      <w:r>
        <w:rPr>
          <w:rFonts w:eastAsia="Arial" w:cs="Arial" w:ascii="Arial" w:hAnsi="Arial"/>
          <w:b/>
          <w:bCs/>
          <w:color w:val="000000"/>
        </w:rPr>
      </w:r>
    </w:p>
    <w:p>
      <w:pPr>
        <w:pStyle w:val="Normal"/>
        <w:spacing w:lineRule="auto" w:line="276" w:before="120" w:after="0"/>
        <w:jc w:val="center"/>
        <w:rPr>
          <w:rFonts w:ascii="Arial" w:hAnsi="Arial" w:eastAsia="Arial" w:cs="Arial"/>
          <w:b/>
          <w:b/>
          <w:bCs/>
          <w:color w:val="000000"/>
        </w:rPr>
      </w:pPr>
      <w:r>
        <w:rPr>
          <w:rFonts w:eastAsia="Arial" w:cs="Arial" w:ascii="Arial" w:hAnsi="Arial"/>
          <w:b/>
          <w:bCs/>
          <w:color w:val="000000"/>
        </w:rPr>
      </w:r>
    </w:p>
    <w:p>
      <w:pPr>
        <w:pStyle w:val="Normal"/>
        <w:spacing w:lineRule="auto" w:line="276" w:before="120" w:after="0"/>
        <w:jc w:val="center"/>
        <w:rPr>
          <w:rFonts w:ascii="Arial" w:hAnsi="Arial" w:eastAsia="Arial" w:cs="Arial"/>
          <w:b/>
          <w:b/>
          <w:bCs/>
          <w:color w:val="000000"/>
        </w:rPr>
      </w:pPr>
      <w:r>
        <w:rPr>
          <w:rFonts w:eastAsia="Arial" w:cs="Arial" w:ascii="Arial" w:hAnsi="Arial"/>
          <w:b/>
          <w:bCs/>
          <w:color w:val="000000"/>
        </w:rPr>
        <w:t xml:space="preserve">CONDICIONES GENERALES DE PARTICIPACIÓN </w:t>
      </w:r>
    </w:p>
    <w:p>
      <w:pPr>
        <w:pStyle w:val="Normal"/>
        <w:spacing w:lineRule="auto" w:line="276" w:before="120" w:after="0"/>
        <w:jc w:val="center"/>
        <w:rPr>
          <w:rFonts w:ascii="Arial" w:hAnsi="Arial" w:eastAsia="Arial" w:cs="Arial"/>
          <w:b/>
          <w:b/>
          <w:bCs/>
          <w:color w:val="000000"/>
        </w:rPr>
      </w:pPr>
      <w:bookmarkStart w:id="0" w:name="__DdeLink__11154_2512033001"/>
      <w:r>
        <w:rPr>
          <w:rFonts w:eastAsia="Arial" w:cs="Arial" w:ascii="Arial" w:hAnsi="Arial"/>
          <w:b/>
          <w:bCs/>
          <w:color w:val="000000"/>
        </w:rPr>
        <w:t>BANCO DE PERSONAS EXPERTAS</w:t>
      </w:r>
      <w:bookmarkEnd w:id="0"/>
      <w:r>
        <w:rPr>
          <w:rFonts w:eastAsia="Arial" w:cs="Arial" w:ascii="Arial" w:hAnsi="Arial"/>
          <w:b/>
          <w:bCs/>
          <w:color w:val="000000"/>
        </w:rPr>
        <w:t xml:space="preserve"> PARA EL SECTOR CULTURA </w:t>
      </w:r>
    </w:p>
    <w:p>
      <w:pPr>
        <w:pStyle w:val="Normal"/>
        <w:spacing w:lineRule="auto" w:line="276" w:before="120" w:after="0"/>
        <w:jc w:val="center"/>
        <w:rPr>
          <w:rFonts w:ascii="Arial" w:hAnsi="Arial" w:eastAsia="Arial" w:cs="Arial"/>
          <w:b/>
          <w:b/>
          <w:bCs/>
          <w:color w:val="000000"/>
        </w:rPr>
      </w:pPr>
      <w:r>
        <w:rPr>
          <w:rFonts w:eastAsia="Arial" w:cs="Arial" w:ascii="Arial" w:hAnsi="Arial"/>
          <w:b/>
          <w:bCs/>
          <w:color w:val="000000"/>
        </w:rPr>
        <w:t>202</w:t>
      </w:r>
      <w:r>
        <w:rPr>
          <w:rFonts w:eastAsia="Arial" w:cs="Arial" w:ascii="Arial" w:hAnsi="Arial"/>
          <w:b/>
          <w:bCs/>
        </w:rPr>
        <w:t>6</w:t>
      </w:r>
    </w:p>
    <w:p>
      <w:pPr>
        <w:pStyle w:val="Normal"/>
        <w:spacing w:lineRule="auto" w:line="276" w:before="120" w:after="0"/>
        <w:jc w:val="center"/>
        <w:rPr>
          <w:rFonts w:ascii="Arial" w:hAnsi="Arial" w:eastAsia="Arial" w:cs="Arial"/>
          <w:b/>
          <w:b/>
          <w:bCs/>
          <w:color w:val="000000"/>
        </w:rPr>
      </w:pPr>
      <w:r>
        <w:rPr>
          <w:rFonts w:eastAsia="Arial" w:cs="Arial" w:ascii="Arial" w:hAnsi="Arial"/>
          <w:b/>
          <w:bCs/>
          <w:color w:val="000000"/>
        </w:rPr>
      </w:r>
    </w:p>
    <w:p>
      <w:pPr>
        <w:pStyle w:val="Normal"/>
        <w:spacing w:lineRule="auto" w:line="276" w:before="120" w:after="0"/>
        <w:jc w:val="center"/>
        <w:rPr>
          <w:rFonts w:ascii="Arial" w:hAnsi="Arial" w:eastAsia="Arial" w:cs="Arial"/>
          <w:b/>
          <w:b/>
          <w:bCs/>
          <w:color w:val="000000"/>
        </w:rPr>
      </w:pPr>
      <w:r>
        <w:rPr>
          <w:rFonts w:eastAsia="Arial" w:cs="Arial" w:ascii="Arial" w:hAnsi="Arial"/>
          <w:b/>
          <w:bCs/>
          <w:color w:val="000000"/>
        </w:rPr>
      </w:r>
    </w:p>
    <w:p>
      <w:pPr>
        <w:pStyle w:val="Normal"/>
        <w:spacing w:lineRule="auto" w:line="276" w:before="120" w:after="0"/>
        <w:jc w:val="center"/>
        <w:rPr>
          <w:rFonts w:ascii="Arial" w:hAnsi="Arial" w:eastAsia="Arial" w:cs="Arial"/>
          <w:b/>
          <w:b/>
          <w:bCs/>
          <w:color w:val="000000"/>
        </w:rPr>
      </w:pPr>
      <w:r>
        <w:rPr>
          <w:rFonts w:eastAsia="Arial" w:cs="Arial" w:ascii="Arial" w:hAnsi="Arial"/>
          <w:b/>
          <w:bCs/>
          <w:color w:val="000000"/>
        </w:rPr>
      </w:r>
      <w:r>
        <w:br w:type="page"/>
      </w:r>
    </w:p>
    <w:p>
      <w:pPr>
        <w:pStyle w:val="Normal"/>
        <w:spacing w:lineRule="auto" w:line="276" w:before="120" w:after="0"/>
        <w:jc w:val="center"/>
        <w:rPr>
          <w:rFonts w:ascii="Arial" w:hAnsi="Arial" w:eastAsia="Arial" w:cs="Arial"/>
          <w:b/>
          <w:b/>
          <w:bCs/>
        </w:rPr>
      </w:pPr>
      <w:r>
        <w:rPr>
          <w:rFonts w:eastAsia="Arial" w:cs="Arial" w:ascii="Arial" w:hAnsi="Arial"/>
          <w:b/>
          <w:bCs/>
        </w:rPr>
      </w:r>
    </w:p>
    <w:p>
      <w:pPr>
        <w:pStyle w:val="Normal"/>
        <w:spacing w:lineRule="auto" w:line="276" w:before="120" w:after="0"/>
        <w:jc w:val="center"/>
        <w:rPr>
          <w:rFonts w:ascii="Arial" w:hAnsi="Arial" w:eastAsia="Arial" w:cs="Arial"/>
          <w:b/>
          <w:b/>
          <w:bCs/>
        </w:rPr>
      </w:pPr>
      <w:r>
        <w:rPr>
          <w:rFonts w:eastAsia="Arial" w:cs="Arial" w:ascii="Arial" w:hAnsi="Arial"/>
          <w:b/>
          <w:bCs/>
          <w:color w:val="000000"/>
        </w:rPr>
        <w:t>TABLA DE CONTENIDO</w:t>
      </w:r>
    </w:p>
    <w:sdt>
      <w:sdtPr>
        <w:docPartObj>
          <w:docPartGallery w:val="Table of Contents"/>
          <w:docPartUnique w:val="true"/>
        </w:docPartObj>
      </w:sdtPr>
      <w:sdtContent>
        <w:p>
          <w:pPr>
            <w:pStyle w:val="Normal"/>
            <w:tabs>
              <w:tab w:val="clear" w:pos="720"/>
              <w:tab w:val="left" w:pos="440" w:leader="none"/>
              <w:tab w:val="right" w:pos="8779" w:leader="none"/>
            </w:tabs>
            <w:spacing w:before="360" w:after="0"/>
            <w:rPr>
              <w:rFonts w:ascii="Arial" w:hAnsi="Arial" w:eastAsia="Arial" w:cs="Arial"/>
              <w:b/>
              <w:b/>
              <w:bCs/>
              <w:smallCaps/>
            </w:rPr>
          </w:pPr>
          <w:r>
            <w:fldChar w:fldCharType="begin"/>
          </w:r>
          <w:r>
            <w:rPr>
              <w:rStyle w:val="Enlacedelndice"/>
              <w:smallCaps/>
              <w:b/>
              <w:bCs/>
              <w:rFonts w:eastAsia="Arial" w:cs="Arial" w:ascii="Arial" w:hAnsi="Arial"/>
            </w:rPr>
            <w:instrText> TOC \z \o "1-9" \u \t "Título 1,1,Título 2,2,Título 3,3,Título 4,4" \h</w:instrText>
          </w:r>
          <w:r>
            <w:rPr>
              <w:rStyle w:val="Enlacedelndice"/>
              <w:smallCaps/>
              <w:b/>
              <w:bCs/>
              <w:rFonts w:eastAsia="Arial" w:cs="Arial" w:ascii="Arial" w:hAnsi="Arial"/>
            </w:rPr>
            <w:fldChar w:fldCharType="separate"/>
          </w:r>
          <w:r>
            <w:fldChar w:fldCharType="begin"/>
          </w:r>
          <w:r>
            <w:rPr>
              <w:rStyle w:val="Enlacedelndice"/>
              <w:smallCaps/>
              <w:b/>
              <w:bCs/>
              <w:rFonts w:eastAsia="Arial" w:cs="Arial" w:ascii="Arial" w:hAnsi="Arial"/>
            </w:rPr>
            <w:instrText> HYPERLINK "https://docs.google.com/document/d/1RXl-Gkeyicd3FxLoTIqsymHUySb3d258/edit" \l "heading=h.m2u5r5spcwff"</w:instrText>
          </w:r>
          <w:r>
            <w:rPr>
              <w:rStyle w:val="Enlacedelndice"/>
              <w:smallCaps/>
              <w:b/>
              <w:bCs/>
              <w:rFonts w:eastAsia="Arial" w:cs="Arial" w:ascii="Arial" w:hAnsi="Arial"/>
            </w:rPr>
            <w:fldChar w:fldCharType="separate"/>
          </w:r>
          <w:r>
            <w:rPr>
              <w:rStyle w:val="Enlacedelndice"/>
              <w:rFonts w:eastAsia="Arial" w:cs="Arial" w:ascii="Arial" w:hAnsi="Arial"/>
              <w:b/>
              <w:bCs/>
              <w:smallCaps/>
            </w:rPr>
            <w:t>1.</w:t>
            <w:tab/>
            <w:t>EL BANCO DE PERSONAS EXPERTAS: EVALUACIÓN, ACOMPAÑAMIENTO Y TRANSPARENCIA EN EL FOMENTO CULTURAL</w:t>
            <w:tab/>
            <w:t>4</w:t>
          </w:r>
          <w:r>
            <w:rPr>
              <w:rStyle w:val="Enlacedelndice"/>
              <w:smallCaps/>
              <w:b/>
              <w:bCs/>
              <w:rFonts w:eastAsia="Arial" w:cs="Arial" w:ascii="Arial" w:hAnsi="Arial"/>
            </w:rPr>
            <w:fldChar w:fldCharType="end"/>
          </w:r>
        </w:p>
        <w:p>
          <w:pPr>
            <w:pStyle w:val="Normal"/>
            <w:tabs>
              <w:tab w:val="clear" w:pos="720"/>
              <w:tab w:val="left" w:pos="440" w:leader="none"/>
              <w:tab w:val="right" w:pos="8779" w:leader="none"/>
            </w:tabs>
            <w:spacing w:before="360" w:after="0"/>
            <w:rPr>
              <w:rFonts w:ascii="Arial" w:hAnsi="Arial" w:eastAsia="Arial" w:cs="Arial"/>
              <w:sz w:val="20"/>
              <w:szCs w:val="20"/>
            </w:rPr>
          </w:pPr>
          <w:r>
            <w:fldChar w:fldCharType="begin"/>
          </w:r>
          <w:r>
            <w:rPr>
              <w:rStyle w:val="Enlacedelndice"/>
              <w:smallCaps/>
              <w:b/>
              <w:bCs/>
              <w:rFonts w:eastAsia="Arial" w:cs="Arial" w:ascii="Arial" w:hAnsi="Arial"/>
            </w:rPr>
            <w:instrText> HYPERLINK "https://docs.google.com/document/d/1RXl-Gkeyicd3FxLoTIqsymHUySb3d258/edit" \l "heading=h.da8dp55u90xt"</w:instrText>
          </w:r>
          <w:r>
            <w:rPr>
              <w:rStyle w:val="Enlacedelndice"/>
              <w:smallCaps/>
              <w:b/>
              <w:bCs/>
              <w:rFonts w:eastAsia="Arial" w:cs="Arial" w:ascii="Arial" w:hAnsi="Arial"/>
            </w:rPr>
            <w:fldChar w:fldCharType="separate"/>
          </w:r>
          <w:r>
            <w:rPr>
              <w:rStyle w:val="Enlacedelndice"/>
              <w:rFonts w:eastAsia="Arial" w:cs="Arial" w:ascii="Arial" w:hAnsi="Arial"/>
              <w:b/>
              <w:bCs/>
              <w:smallCaps/>
            </w:rPr>
            <w:t>2.</w:t>
            <w:tab/>
            <w:t>BANCO DE PERSONAS EXPERTAS PARA EL SECTOR CULTURA</w:t>
          </w:r>
          <w:r>
            <w:rPr>
              <w:rStyle w:val="Enlacedelndice"/>
              <w:smallCaps/>
              <w:b/>
              <w:bCs/>
              <w:rFonts w:eastAsia="Arial" w:cs="Arial" w:ascii="Arial" w:hAnsi="Arial"/>
            </w:rPr>
            <w:fldChar w:fldCharType="end"/>
          </w:r>
          <w:r>
            <w:fldChar w:fldCharType="begin"/>
          </w:r>
          <w:r>
            <w:rPr>
              <w:rStyle w:val="Enlacedelndice"/>
              <w:smallCaps/>
              <w:sz w:val="20"/>
              <w:b/>
              <w:szCs w:val="20"/>
              <w:bCs/>
              <w:rFonts w:eastAsia="Arial" w:cs="Arial" w:ascii="Arial" w:hAnsi="Arial"/>
            </w:rPr>
            <w:instrText> HYPERLINK "https://docs.google.com/document/d/1RXl-Gkeyicd3FxLoTIqsymHUySb3d258/edit" \l "heading=h.da8dp55u90xt"</w:instrText>
          </w:r>
          <w:r>
            <w:rPr>
              <w:rStyle w:val="Enlacedelndice"/>
              <w:smallCaps/>
              <w:sz w:val="20"/>
              <w:b/>
              <w:szCs w:val="20"/>
              <w:bCs/>
              <w:rFonts w:eastAsia="Arial" w:cs="Arial" w:ascii="Arial" w:hAnsi="Arial"/>
            </w:rPr>
            <w:fldChar w:fldCharType="separate"/>
          </w:r>
          <w:r>
            <w:rPr>
              <w:rStyle w:val="Enlacedelndice"/>
              <w:rFonts w:eastAsia="Arial" w:cs="Arial" w:ascii="Arial" w:hAnsi="Arial"/>
              <w:b/>
              <w:bCs/>
              <w:smallCaps/>
              <w:sz w:val="20"/>
              <w:szCs w:val="20"/>
            </w:rPr>
            <w:tab/>
            <w:t>5</w:t>
          </w:r>
          <w:r>
            <w:rPr>
              <w:rStyle w:val="Enlacedelndice"/>
              <w:smallCaps/>
              <w:sz w:val="20"/>
              <w:b/>
              <w:szCs w:val="20"/>
              <w:bCs/>
              <w:rFonts w:eastAsia="Arial" w:cs="Arial" w:ascii="Arial" w:hAnsi="Arial"/>
            </w:rPr>
            <w:fldChar w:fldCharType="end"/>
          </w:r>
        </w:p>
        <w:p>
          <w:pPr>
            <w:pStyle w:val="Normal"/>
            <w:tabs>
              <w:tab w:val="clear" w:pos="720"/>
              <w:tab w:val="left" w:pos="660" w:leader="none"/>
              <w:tab w:val="right" w:pos="8779" w:leader="none"/>
            </w:tabs>
            <w:spacing w:before="240" w:after="0"/>
            <w:rPr>
              <w:rFonts w:ascii="Arial" w:hAnsi="Arial" w:eastAsia="Arial" w:cs="Arial"/>
              <w:sz w:val="20"/>
              <w:szCs w:val="20"/>
            </w:rPr>
          </w:pPr>
          <w:r>
            <w:fldChar w:fldCharType="begin"/>
          </w:r>
          <w:r>
            <w:rPr>
              <w:rStyle w:val="Enlacedelndice"/>
              <w:sz w:val="20"/>
              <w:szCs w:val="20"/>
              <w:rFonts w:eastAsia="Arial" w:cs="Arial" w:ascii="Arial" w:hAnsi="Arial"/>
            </w:rPr>
            <w:instrText> HYPERLINK "https://docs.google.com/document/d/1RXl-Gkeyicd3FxLoTIqsymHUySb3d258/edit" \l "heading=h.ih1xjedpcmks"</w:instrText>
          </w:r>
          <w:r>
            <w:rPr>
              <w:rStyle w:val="Enlacedelndice"/>
              <w:sz w:val="20"/>
              <w:szCs w:val="20"/>
              <w:rFonts w:eastAsia="Arial" w:cs="Arial" w:ascii="Arial" w:hAnsi="Arial"/>
            </w:rPr>
            <w:fldChar w:fldCharType="separate"/>
          </w:r>
          <w:r>
            <w:rPr>
              <w:rStyle w:val="Enlacedelndice"/>
              <w:rFonts w:eastAsia="Arial" w:cs="Arial" w:ascii="Arial" w:hAnsi="Arial"/>
              <w:sz w:val="20"/>
              <w:szCs w:val="20"/>
            </w:rPr>
            <w:t>2.1.</w:t>
            <w:tab/>
            <w:t>¿Qué es el Banco de Personas Expertas para el Sector Cultura?</w:t>
            <w:tab/>
            <w:t>5</w:t>
          </w:r>
          <w:r>
            <w:rPr>
              <w:rStyle w:val="Enlacedelndice"/>
              <w:sz w:val="20"/>
              <w:szCs w:val="20"/>
              <w:rFonts w:eastAsia="Arial" w:cs="Arial" w:ascii="Arial" w:hAnsi="Arial"/>
            </w:rPr>
            <w:fldChar w:fldCharType="end"/>
          </w:r>
        </w:p>
        <w:p>
          <w:pPr>
            <w:pStyle w:val="Normal"/>
            <w:tabs>
              <w:tab w:val="clear" w:pos="720"/>
              <w:tab w:val="left" w:pos="660" w:leader="none"/>
              <w:tab w:val="right" w:pos="8779" w:leader="none"/>
            </w:tabs>
            <w:spacing w:before="240" w:after="0"/>
            <w:rPr>
              <w:rFonts w:ascii="Arial" w:hAnsi="Arial" w:eastAsia="Arial" w:cs="Arial"/>
              <w:sz w:val="20"/>
              <w:szCs w:val="20"/>
            </w:rPr>
          </w:pPr>
          <w:r>
            <w:fldChar w:fldCharType="begin"/>
          </w:r>
          <w:r>
            <w:rPr>
              <w:rStyle w:val="Enlacedelndice"/>
              <w:sz w:val="20"/>
              <w:szCs w:val="20"/>
              <w:rFonts w:eastAsia="Arial" w:cs="Arial" w:ascii="Arial" w:hAnsi="Arial"/>
            </w:rPr>
            <w:instrText> HYPERLINK "https://docs.google.com/document/d/1RXl-Gkeyicd3FxLoTIqsymHUySb3d258/edit" \l "heading=h.3rdcrjn"</w:instrText>
          </w:r>
          <w:r>
            <w:rPr>
              <w:rStyle w:val="Enlacedelndice"/>
              <w:sz w:val="20"/>
              <w:szCs w:val="20"/>
              <w:rFonts w:eastAsia="Arial" w:cs="Arial" w:ascii="Arial" w:hAnsi="Arial"/>
            </w:rPr>
            <w:fldChar w:fldCharType="separate"/>
          </w:r>
          <w:r>
            <w:rPr>
              <w:rStyle w:val="Enlacedelndice"/>
              <w:rFonts w:eastAsia="Arial" w:cs="Arial" w:ascii="Arial" w:hAnsi="Arial"/>
              <w:sz w:val="20"/>
              <w:szCs w:val="20"/>
            </w:rPr>
            <w:t>2.2.</w:t>
            <w:tab/>
            <w:t>¿Cuál es el fundamento normativo del Banco de Personas Expertas para el Sector Cultura?</w:t>
            <w:tab/>
            <w:t>5</w:t>
          </w:r>
          <w:r>
            <w:rPr>
              <w:rStyle w:val="Enlacedelndice"/>
              <w:sz w:val="20"/>
              <w:szCs w:val="20"/>
              <w:rFonts w:eastAsia="Arial" w:cs="Arial" w:ascii="Arial" w:hAnsi="Arial"/>
            </w:rPr>
            <w:fldChar w:fldCharType="end"/>
          </w:r>
        </w:p>
        <w:p>
          <w:pPr>
            <w:pStyle w:val="Normal"/>
            <w:tabs>
              <w:tab w:val="clear" w:pos="720"/>
              <w:tab w:val="left" w:pos="660" w:leader="none"/>
              <w:tab w:val="right" w:pos="8779" w:leader="none"/>
            </w:tabs>
            <w:spacing w:before="240" w:after="0"/>
            <w:rPr>
              <w:rFonts w:ascii="Arial" w:hAnsi="Arial" w:eastAsia="Arial" w:cs="Arial"/>
              <w:sz w:val="20"/>
              <w:szCs w:val="20"/>
            </w:rPr>
          </w:pPr>
          <w:r>
            <w:fldChar w:fldCharType="begin"/>
          </w:r>
          <w:r>
            <w:rPr>
              <w:rStyle w:val="Enlacedelndice"/>
              <w:sz w:val="20"/>
              <w:szCs w:val="20"/>
              <w:rFonts w:eastAsia="Arial" w:cs="Arial" w:ascii="Arial" w:hAnsi="Arial"/>
            </w:rPr>
            <w:instrText> HYPERLINK "https://docs.google.com/document/d/1RXl-Gkeyicd3FxLoTIqsymHUySb3d258/edit" \l "heading=h.29gl2nxycnj7"</w:instrText>
          </w:r>
          <w:r>
            <w:rPr>
              <w:rStyle w:val="Enlacedelndice"/>
              <w:sz w:val="20"/>
              <w:szCs w:val="20"/>
              <w:rFonts w:eastAsia="Arial" w:cs="Arial" w:ascii="Arial" w:hAnsi="Arial"/>
            </w:rPr>
            <w:fldChar w:fldCharType="separate"/>
          </w:r>
          <w:r>
            <w:rPr>
              <w:rStyle w:val="Enlacedelndice"/>
              <w:rFonts w:eastAsia="Arial" w:cs="Arial" w:ascii="Arial" w:hAnsi="Arial"/>
              <w:sz w:val="20"/>
              <w:szCs w:val="20"/>
            </w:rPr>
            <w:t>2.3.</w:t>
            <w:tab/>
            <w:t>Modalidades de participación del Banco de Personas Expertas para el Sector Cultura</w:t>
            <w:tab/>
            <w:t>6</w:t>
          </w:r>
          <w:r>
            <w:rPr>
              <w:rStyle w:val="Enlacedelndice"/>
              <w:sz w:val="20"/>
              <w:szCs w:val="20"/>
              <w:rFonts w:eastAsia="Arial" w:cs="Arial" w:ascii="Arial" w:hAnsi="Arial"/>
            </w:rPr>
            <w:fldChar w:fldCharType="end"/>
          </w:r>
        </w:p>
        <w:p>
          <w:pPr>
            <w:pStyle w:val="Normal"/>
            <w:tabs>
              <w:tab w:val="clear" w:pos="720"/>
              <w:tab w:val="left" w:pos="660" w:leader="none"/>
              <w:tab w:val="right" w:pos="8779" w:leader="none"/>
            </w:tabs>
            <w:spacing w:before="240" w:after="0"/>
            <w:rPr>
              <w:rFonts w:ascii="Arial" w:hAnsi="Arial" w:eastAsia="Arial" w:cs="Arial"/>
              <w:sz w:val="20"/>
              <w:szCs w:val="20"/>
            </w:rPr>
          </w:pPr>
          <w:r>
            <w:fldChar w:fldCharType="begin"/>
          </w:r>
          <w:r>
            <w:rPr>
              <w:rStyle w:val="Enlacedelndice"/>
              <w:sz w:val="20"/>
              <w:szCs w:val="20"/>
              <w:rFonts w:eastAsia="Arial" w:cs="Arial" w:ascii="Arial" w:hAnsi="Arial"/>
            </w:rPr>
            <w:instrText> HYPERLINK "https://docs.google.com/document/d/1RXl-Gkeyicd3FxLoTIqsymHUySb3d258/edit" \l "heading=h.lnxbz9"</w:instrText>
          </w:r>
          <w:r>
            <w:rPr>
              <w:rStyle w:val="Enlacedelndice"/>
              <w:sz w:val="20"/>
              <w:szCs w:val="20"/>
              <w:rFonts w:eastAsia="Arial" w:cs="Arial" w:ascii="Arial" w:hAnsi="Arial"/>
            </w:rPr>
            <w:fldChar w:fldCharType="separate"/>
          </w:r>
          <w:r>
            <w:rPr>
              <w:rStyle w:val="Enlacedelndice"/>
              <w:rFonts w:eastAsia="Arial" w:cs="Arial" w:ascii="Arial" w:hAnsi="Arial"/>
              <w:sz w:val="20"/>
              <w:szCs w:val="20"/>
            </w:rPr>
            <w:t>2.4.</w:t>
            <w:tab/>
            <w:t>¿Cuántos reconocimientos del sector cultura se puede obtener en total, si es elegida como persona experta [jurado o mentor(a)]?</w:t>
            <w:tab/>
            <w:t>7</w:t>
          </w:r>
          <w:r>
            <w:rPr>
              <w:rStyle w:val="Enlacedelndice"/>
              <w:sz w:val="20"/>
              <w:szCs w:val="20"/>
              <w:rFonts w:eastAsia="Arial" w:cs="Arial" w:ascii="Arial" w:hAnsi="Arial"/>
            </w:rPr>
            <w:fldChar w:fldCharType="end"/>
          </w:r>
        </w:p>
        <w:p>
          <w:pPr>
            <w:pStyle w:val="Normal"/>
            <w:tabs>
              <w:tab w:val="clear" w:pos="720"/>
              <w:tab w:val="left" w:pos="660" w:leader="none"/>
              <w:tab w:val="right" w:pos="8779" w:leader="none"/>
            </w:tabs>
            <w:spacing w:before="240" w:after="0"/>
            <w:rPr>
              <w:rFonts w:ascii="Arial" w:hAnsi="Arial" w:eastAsia="Arial" w:cs="Arial"/>
              <w:sz w:val="20"/>
              <w:szCs w:val="20"/>
            </w:rPr>
          </w:pPr>
          <w:r>
            <w:fldChar w:fldCharType="begin"/>
          </w:r>
          <w:r>
            <w:rPr>
              <w:rStyle w:val="Enlacedelndice"/>
              <w:sz w:val="20"/>
              <w:szCs w:val="20"/>
              <w:rFonts w:eastAsia="Arial" w:cs="Arial" w:ascii="Arial" w:hAnsi="Arial"/>
            </w:rPr>
            <w:instrText> HYPERLINK "https://docs.google.com/document/d/1RXl-Gkeyicd3FxLoTIqsymHUySb3d258/edit" \l "heading=h.35nkun2"</w:instrText>
          </w:r>
          <w:r>
            <w:rPr>
              <w:rStyle w:val="Enlacedelndice"/>
              <w:sz w:val="20"/>
              <w:szCs w:val="20"/>
              <w:rFonts w:eastAsia="Arial" w:cs="Arial" w:ascii="Arial" w:hAnsi="Arial"/>
            </w:rPr>
            <w:fldChar w:fldCharType="separate"/>
          </w:r>
          <w:r>
            <w:rPr>
              <w:rStyle w:val="Enlacedelndice"/>
              <w:rFonts w:eastAsia="Arial" w:cs="Arial" w:ascii="Arial" w:hAnsi="Arial"/>
              <w:sz w:val="20"/>
              <w:szCs w:val="20"/>
            </w:rPr>
            <w:t>2.5.</w:t>
            <w:tab/>
            <w:t>Perfil general de las personas expertas</w:t>
            <w:tab/>
          </w:r>
          <w:r>
            <w:rPr>
              <w:rStyle w:val="Enlacedelndice"/>
              <w:sz w:val="20"/>
              <w:szCs w:val="20"/>
              <w:rFonts w:eastAsia="Arial" w:cs="Arial" w:ascii="Arial" w:hAnsi="Arial"/>
            </w:rPr>
            <w:fldChar w:fldCharType="end"/>
          </w:r>
          <w:r>
            <w:rPr>
              <w:rFonts w:eastAsia="Arial" w:cs="Arial" w:ascii="Arial" w:hAnsi="Arial"/>
              <w:sz w:val="20"/>
              <w:szCs w:val="20"/>
            </w:rPr>
            <w:t>8</w:t>
          </w:r>
        </w:p>
        <w:p>
          <w:pPr>
            <w:pStyle w:val="Normal"/>
            <w:tabs>
              <w:tab w:val="clear" w:pos="720"/>
              <w:tab w:val="left" w:pos="440" w:leader="none"/>
              <w:tab w:val="right" w:pos="8779" w:leader="none"/>
            </w:tabs>
            <w:spacing w:before="360" w:after="0"/>
            <w:rPr>
              <w:rFonts w:ascii="Arial" w:hAnsi="Arial" w:eastAsia="Arial" w:cs="Arial"/>
              <w:sz w:val="20"/>
              <w:szCs w:val="20"/>
            </w:rPr>
          </w:pPr>
          <w:r>
            <w:fldChar w:fldCharType="begin"/>
          </w:r>
          <w:r>
            <w:rPr>
              <w:rStyle w:val="Enlacedelndice"/>
              <w:smallCaps/>
              <w:b/>
              <w:bCs/>
              <w:rFonts w:eastAsia="Arial" w:cs="Arial" w:ascii="Arial" w:hAnsi="Arial"/>
            </w:rPr>
            <w:instrText> HYPERLINK "https://docs.google.com/document/d/1RXl-Gkeyicd3FxLoTIqsymHUySb3d258/edit" \l "heading=h.dtj0gdlqnhxr"</w:instrText>
          </w:r>
          <w:r>
            <w:rPr>
              <w:rStyle w:val="Enlacedelndice"/>
              <w:smallCaps/>
              <w:b/>
              <w:bCs/>
              <w:rFonts w:eastAsia="Arial" w:cs="Arial" w:ascii="Arial" w:hAnsi="Arial"/>
            </w:rPr>
            <w:fldChar w:fldCharType="separate"/>
          </w:r>
          <w:r>
            <w:rPr>
              <w:rStyle w:val="Enlacedelndice"/>
              <w:rFonts w:eastAsia="Arial" w:cs="Arial" w:ascii="Arial" w:hAnsi="Arial"/>
              <w:b/>
              <w:bCs/>
              <w:smallCaps/>
            </w:rPr>
            <w:t>3.</w:t>
            <w:tab/>
            <w:t>PARTICIPACIÓN EN EL BANCO DE PERSONAS EXPERTAS</w:t>
          </w:r>
          <w:r>
            <w:rPr>
              <w:rStyle w:val="Enlacedelndice"/>
              <w:smallCaps/>
              <w:b/>
              <w:bCs/>
              <w:rFonts w:eastAsia="Arial" w:cs="Arial" w:ascii="Arial" w:hAnsi="Arial"/>
            </w:rPr>
            <w:fldChar w:fldCharType="end"/>
          </w:r>
          <w:r>
            <w:fldChar w:fldCharType="begin"/>
          </w:r>
          <w:r>
            <w:rPr>
              <w:rStyle w:val="Enlacedelndice"/>
              <w:smallCaps/>
              <w:sz w:val="20"/>
              <w:b/>
              <w:szCs w:val="20"/>
              <w:bCs/>
              <w:rFonts w:eastAsia="Arial" w:cs="Arial" w:ascii="Arial" w:hAnsi="Arial"/>
            </w:rPr>
            <w:instrText> HYPERLINK "https://docs.google.com/document/d/1RXl-Gkeyicd3FxLoTIqsymHUySb3d258/edit" \l "heading=h.dtj0gdlqnhxr"</w:instrText>
          </w:r>
          <w:r>
            <w:rPr>
              <w:rStyle w:val="Enlacedelndice"/>
              <w:smallCaps/>
              <w:sz w:val="20"/>
              <w:b/>
              <w:szCs w:val="20"/>
              <w:bCs/>
              <w:rFonts w:eastAsia="Arial" w:cs="Arial" w:ascii="Arial" w:hAnsi="Arial"/>
            </w:rPr>
            <w:fldChar w:fldCharType="separate"/>
          </w:r>
          <w:r>
            <w:rPr>
              <w:rStyle w:val="Enlacedelndice"/>
              <w:rFonts w:eastAsia="Arial" w:cs="Arial" w:ascii="Arial" w:hAnsi="Arial"/>
              <w:b/>
              <w:bCs/>
              <w:smallCaps/>
              <w:sz w:val="20"/>
              <w:szCs w:val="20"/>
            </w:rPr>
            <w:tab/>
            <w:t>9</w:t>
          </w:r>
          <w:r>
            <w:rPr>
              <w:rStyle w:val="Enlacedelndice"/>
              <w:smallCaps/>
              <w:sz w:val="20"/>
              <w:b/>
              <w:szCs w:val="20"/>
              <w:bCs/>
              <w:rFonts w:eastAsia="Arial" w:cs="Arial" w:ascii="Arial" w:hAnsi="Arial"/>
            </w:rPr>
            <w:fldChar w:fldCharType="end"/>
          </w:r>
        </w:p>
        <w:p>
          <w:pPr>
            <w:pStyle w:val="Normal"/>
            <w:tabs>
              <w:tab w:val="clear" w:pos="720"/>
              <w:tab w:val="left" w:pos="660" w:leader="none"/>
              <w:tab w:val="right" w:pos="8779" w:leader="none"/>
            </w:tabs>
            <w:spacing w:before="240" w:after="0"/>
            <w:rPr>
              <w:rFonts w:ascii="Arial" w:hAnsi="Arial" w:eastAsia="Arial" w:cs="Arial"/>
              <w:sz w:val="20"/>
              <w:szCs w:val="20"/>
            </w:rPr>
          </w:pPr>
          <w:r>
            <w:fldChar w:fldCharType="begin"/>
          </w:r>
          <w:r>
            <w:rPr>
              <w:rStyle w:val="Enlacedelndice"/>
              <w:sz w:val="20"/>
              <w:szCs w:val="20"/>
              <w:rFonts w:eastAsia="Arial" w:cs="Arial" w:ascii="Arial" w:hAnsi="Arial"/>
            </w:rPr>
            <w:instrText> HYPERLINK "https://docs.google.com/document/d/1RXl-Gkeyicd3FxLoTIqsymHUySb3d258/edit" \l "heading=h.44sinio"</w:instrText>
          </w:r>
          <w:r>
            <w:rPr>
              <w:rStyle w:val="Enlacedelndice"/>
              <w:sz w:val="20"/>
              <w:szCs w:val="20"/>
              <w:rFonts w:eastAsia="Arial" w:cs="Arial" w:ascii="Arial" w:hAnsi="Arial"/>
            </w:rPr>
            <w:fldChar w:fldCharType="separate"/>
          </w:r>
          <w:r>
            <w:rPr>
              <w:rStyle w:val="Enlacedelndice"/>
              <w:rFonts w:eastAsia="Arial" w:cs="Arial" w:ascii="Arial" w:hAnsi="Arial"/>
              <w:sz w:val="20"/>
              <w:szCs w:val="20"/>
            </w:rPr>
            <w:t>3.1.</w:t>
            <w:tab/>
            <w:t>¿Quiénes pueden participar?</w:t>
            <w:tab/>
            <w:t>9</w:t>
          </w:r>
          <w:r>
            <w:rPr>
              <w:rStyle w:val="Enlacedelndice"/>
              <w:sz w:val="20"/>
              <w:szCs w:val="20"/>
              <w:rFonts w:eastAsia="Arial" w:cs="Arial" w:ascii="Arial" w:hAnsi="Arial"/>
            </w:rPr>
            <w:fldChar w:fldCharType="end"/>
          </w:r>
        </w:p>
        <w:p>
          <w:pPr>
            <w:pStyle w:val="Normal"/>
            <w:tabs>
              <w:tab w:val="clear" w:pos="720"/>
              <w:tab w:val="left" w:pos="1100" w:leader="none"/>
              <w:tab w:val="right" w:pos="8779" w:leader="none"/>
            </w:tabs>
            <w:spacing w:before="0" w:after="0"/>
            <w:ind w:left="220" w:hanging="0"/>
            <w:rPr>
              <w:rFonts w:ascii="Arial" w:hAnsi="Arial" w:eastAsia="Arial" w:cs="Arial"/>
              <w:sz w:val="20"/>
              <w:szCs w:val="20"/>
            </w:rPr>
          </w:pPr>
          <w:r>
            <w:fldChar w:fldCharType="begin"/>
          </w:r>
          <w:r>
            <w:rPr>
              <w:rStyle w:val="Enlacedelndice"/>
              <w:sz w:val="20"/>
              <w:szCs w:val="20"/>
              <w:rFonts w:eastAsia="Arial" w:cs="Arial" w:ascii="Arial" w:hAnsi="Arial"/>
            </w:rPr>
            <w:instrText> HYPERLINK "https://docs.google.com/document/d/1RXl-Gkeyicd3FxLoTIqsymHUySb3d258/edit" \l "heading=h.wtjzgv91vwac"</w:instrText>
          </w:r>
          <w:r>
            <w:rPr>
              <w:rStyle w:val="Enlacedelndice"/>
              <w:sz w:val="20"/>
              <w:szCs w:val="20"/>
              <w:rFonts w:eastAsia="Arial" w:cs="Arial" w:ascii="Arial" w:hAnsi="Arial"/>
            </w:rPr>
            <w:fldChar w:fldCharType="separate"/>
          </w:r>
          <w:r>
            <w:rPr>
              <w:rStyle w:val="Enlacedelndice"/>
              <w:rFonts w:eastAsia="Arial" w:cs="Arial" w:ascii="Arial" w:hAnsi="Arial"/>
              <w:sz w:val="20"/>
              <w:szCs w:val="20"/>
            </w:rPr>
            <w:t>3.1.1.</w:t>
            <w:tab/>
            <w:t>Persona natural</w:t>
            <w:tab/>
            <w:t>9</w:t>
          </w:r>
          <w:r>
            <w:rPr>
              <w:rStyle w:val="Enlacedelndice"/>
              <w:sz w:val="20"/>
              <w:szCs w:val="20"/>
              <w:rFonts w:eastAsia="Arial" w:cs="Arial" w:ascii="Arial" w:hAnsi="Arial"/>
            </w:rPr>
            <w:fldChar w:fldCharType="end"/>
          </w:r>
        </w:p>
        <w:p>
          <w:pPr>
            <w:pStyle w:val="Normal"/>
            <w:tabs>
              <w:tab w:val="clear" w:pos="720"/>
              <w:tab w:val="left" w:pos="660" w:leader="none"/>
              <w:tab w:val="right" w:pos="8779" w:leader="none"/>
            </w:tabs>
            <w:spacing w:before="240" w:after="0"/>
            <w:rPr>
              <w:rFonts w:ascii="Arial" w:hAnsi="Arial" w:eastAsia="Arial" w:cs="Arial"/>
              <w:b/>
              <w:b/>
              <w:bCs/>
              <w:sz w:val="20"/>
              <w:szCs w:val="20"/>
            </w:rPr>
          </w:pPr>
          <w:r>
            <w:fldChar w:fldCharType="begin"/>
          </w:r>
          <w:r>
            <w:rPr>
              <w:rStyle w:val="Enlacedelndice"/>
              <w:sz w:val="20"/>
              <w:szCs w:val="20"/>
              <w:rFonts w:eastAsia="Arial" w:cs="Arial" w:ascii="Arial" w:hAnsi="Arial"/>
            </w:rPr>
            <w:instrText> HYPERLINK "https://docs.google.com/document/d/1RXl-Gkeyicd3FxLoTIqsymHUySb3d258/edit" \l "heading=h.2jxsxqh"</w:instrText>
          </w:r>
          <w:r>
            <w:rPr>
              <w:rStyle w:val="Enlacedelndice"/>
              <w:sz w:val="20"/>
              <w:szCs w:val="20"/>
              <w:rFonts w:eastAsia="Arial" w:cs="Arial" w:ascii="Arial" w:hAnsi="Arial"/>
            </w:rPr>
            <w:fldChar w:fldCharType="separate"/>
          </w:r>
          <w:r>
            <w:rPr>
              <w:rStyle w:val="Enlacedelndice"/>
              <w:rFonts w:eastAsia="Arial" w:cs="Arial" w:ascii="Arial" w:hAnsi="Arial"/>
              <w:sz w:val="20"/>
              <w:szCs w:val="20"/>
            </w:rPr>
            <w:t>3.2.</w:t>
          </w:r>
          <w:r>
            <w:rPr>
              <w:rStyle w:val="Enlacedelndice"/>
              <w:sz w:val="20"/>
              <w:szCs w:val="20"/>
              <w:rFonts w:eastAsia="Arial" w:cs="Arial" w:ascii="Arial" w:hAnsi="Arial"/>
            </w:rPr>
            <w:fldChar w:fldCharType="end"/>
          </w:r>
          <w:r>
            <w:fldChar w:fldCharType="begin"/>
          </w:r>
          <w:r>
            <w:rPr>
              <w:rStyle w:val="Enlacedelndice"/>
              <w:sz w:val="20"/>
              <w:b/>
              <w:szCs w:val="20"/>
              <w:bCs/>
              <w:rFonts w:eastAsia="Arial" w:cs="Arial" w:ascii="Arial" w:hAnsi="Arial"/>
            </w:rPr>
            <w:instrText> HYPERLINK "https://docs.google.com/document/d/1RXl-Gkeyicd3FxLoTIqsymHUySb3d258/edit" \l "heading=h.2jxsxqh"</w:instrText>
          </w:r>
          <w:r>
            <w:rPr>
              <w:rStyle w:val="Enlacedelndice"/>
              <w:sz w:val="20"/>
              <w:b/>
              <w:szCs w:val="20"/>
              <w:bCs/>
              <w:rFonts w:eastAsia="Arial" w:cs="Arial" w:ascii="Arial" w:hAnsi="Arial"/>
            </w:rPr>
            <w:fldChar w:fldCharType="separate"/>
          </w:r>
          <w:r>
            <w:rPr>
              <w:rStyle w:val="Enlacedelndice"/>
              <w:rFonts w:eastAsia="Arial" w:cs="Arial" w:ascii="Arial" w:hAnsi="Arial"/>
              <w:b/>
              <w:bCs/>
              <w:sz w:val="20"/>
              <w:szCs w:val="20"/>
            </w:rPr>
            <w:tab/>
          </w:r>
          <w:r>
            <w:rPr>
              <w:rStyle w:val="Enlacedelndice"/>
              <w:sz w:val="20"/>
              <w:b/>
              <w:szCs w:val="20"/>
              <w:bCs/>
              <w:rFonts w:eastAsia="Arial" w:cs="Arial" w:ascii="Arial" w:hAnsi="Arial"/>
            </w:rPr>
            <w:fldChar w:fldCharType="end"/>
          </w:r>
          <w:r>
            <w:fldChar w:fldCharType="begin"/>
          </w:r>
          <w:r>
            <w:rPr>
              <w:rStyle w:val="Enlacedelndice"/>
              <w:sz w:val="20"/>
              <w:szCs w:val="20"/>
              <w:rFonts w:eastAsia="Arial" w:cs="Arial" w:ascii="Arial" w:hAnsi="Arial"/>
            </w:rPr>
            <w:instrText> HYPERLINK "https://docs.google.com/document/d/1RXl-Gkeyicd3FxLoTIqsymHUySb3d258/edit" \l "heading=h.2jxsxqh"</w:instrText>
          </w:r>
          <w:r>
            <w:rPr>
              <w:rStyle w:val="Enlacedelndice"/>
              <w:sz w:val="20"/>
              <w:szCs w:val="20"/>
              <w:rFonts w:eastAsia="Arial" w:cs="Arial" w:ascii="Arial" w:hAnsi="Arial"/>
            </w:rPr>
            <w:fldChar w:fldCharType="separate"/>
          </w:r>
          <w:r>
            <w:rPr>
              <w:rStyle w:val="Enlacedelndice"/>
              <w:rFonts w:eastAsia="Arial" w:cs="Arial" w:ascii="Arial" w:hAnsi="Arial"/>
              <w:sz w:val="20"/>
              <w:szCs w:val="20"/>
            </w:rPr>
            <w:t>¿Quiénes no pueden participar?</w:t>
            <w:tab/>
            <w:t>9</w:t>
          </w:r>
          <w:r>
            <w:rPr>
              <w:rStyle w:val="Enlacedelndice"/>
              <w:sz w:val="20"/>
              <w:szCs w:val="20"/>
              <w:rFonts w:eastAsia="Arial" w:cs="Arial" w:ascii="Arial" w:hAnsi="Arial"/>
            </w:rPr>
            <w:fldChar w:fldCharType="end"/>
          </w:r>
        </w:p>
        <w:p>
          <w:pPr>
            <w:pStyle w:val="Normal"/>
            <w:tabs>
              <w:tab w:val="clear" w:pos="720"/>
              <w:tab w:val="left" w:pos="1100" w:leader="none"/>
              <w:tab w:val="right" w:pos="8779" w:leader="none"/>
            </w:tabs>
            <w:spacing w:before="0" w:after="0"/>
            <w:ind w:left="220" w:hanging="0"/>
            <w:rPr>
              <w:rFonts w:ascii="Arial" w:hAnsi="Arial" w:eastAsia="Arial" w:cs="Arial"/>
              <w:sz w:val="20"/>
              <w:szCs w:val="20"/>
            </w:rPr>
          </w:pPr>
          <w:r>
            <w:fldChar w:fldCharType="begin"/>
          </w:r>
          <w:r>
            <w:rPr>
              <w:rStyle w:val="Enlacedelndice"/>
              <w:sz w:val="20"/>
              <w:szCs w:val="20"/>
              <w:rFonts w:eastAsia="Arial" w:cs="Arial" w:ascii="Arial" w:hAnsi="Arial"/>
            </w:rPr>
            <w:instrText> HYPERLINK "https://docs.google.com/document/d/1RXl-Gkeyicd3FxLoTIqsymHUySb3d258/edit" \l "heading=h.nkiqela1mamo"</w:instrText>
          </w:r>
          <w:r>
            <w:rPr>
              <w:rStyle w:val="Enlacedelndice"/>
              <w:sz w:val="20"/>
              <w:szCs w:val="20"/>
              <w:rFonts w:eastAsia="Arial" w:cs="Arial" w:ascii="Arial" w:hAnsi="Arial"/>
            </w:rPr>
            <w:fldChar w:fldCharType="separate"/>
          </w:r>
          <w:r>
            <w:rPr>
              <w:rStyle w:val="Enlacedelndice"/>
              <w:rFonts w:eastAsia="Arial" w:cs="Arial" w:ascii="Arial" w:hAnsi="Arial"/>
              <w:sz w:val="20"/>
              <w:szCs w:val="20"/>
            </w:rPr>
            <w:t>3.2.1.</w:t>
            <w:tab/>
            <w:t>Servidores públicos o empleados(as) oficiales</w:t>
            <w:tab/>
            <w:t>9</w:t>
          </w:r>
          <w:r>
            <w:rPr>
              <w:rStyle w:val="Enlacedelndice"/>
              <w:sz w:val="20"/>
              <w:szCs w:val="20"/>
              <w:rFonts w:eastAsia="Arial" w:cs="Arial" w:ascii="Arial" w:hAnsi="Arial"/>
            </w:rPr>
            <w:fldChar w:fldCharType="end"/>
          </w:r>
        </w:p>
        <w:p>
          <w:pPr>
            <w:pStyle w:val="Normal"/>
            <w:tabs>
              <w:tab w:val="clear" w:pos="720"/>
              <w:tab w:val="left" w:pos="1100" w:leader="none"/>
              <w:tab w:val="right" w:pos="8779" w:leader="none"/>
            </w:tabs>
            <w:spacing w:before="0" w:after="0"/>
            <w:ind w:left="220" w:hanging="0"/>
            <w:rPr>
              <w:rFonts w:ascii="Arial" w:hAnsi="Arial" w:eastAsia="Arial" w:cs="Arial"/>
              <w:sz w:val="20"/>
              <w:szCs w:val="20"/>
            </w:rPr>
          </w:pPr>
          <w:r>
            <w:fldChar w:fldCharType="begin"/>
          </w:r>
          <w:r>
            <w:rPr>
              <w:rStyle w:val="Enlacedelndice"/>
              <w:sz w:val="20"/>
              <w:szCs w:val="20"/>
              <w:rFonts w:eastAsia="Arial" w:cs="Arial" w:ascii="Arial" w:hAnsi="Arial"/>
            </w:rPr>
            <w:instrText> HYPERLINK "https://docs.google.com/document/d/1RXl-Gkeyicd3FxLoTIqsymHUySb3d258/edit" \l "heading=h.1czbtviq54xc"</w:instrText>
          </w:r>
          <w:r>
            <w:rPr>
              <w:rStyle w:val="Enlacedelndice"/>
              <w:sz w:val="20"/>
              <w:szCs w:val="20"/>
              <w:rFonts w:eastAsia="Arial" w:cs="Arial" w:ascii="Arial" w:hAnsi="Arial"/>
            </w:rPr>
            <w:fldChar w:fldCharType="separate"/>
          </w:r>
          <w:r>
            <w:rPr>
              <w:rStyle w:val="Enlacedelndice"/>
              <w:rFonts w:eastAsia="Arial" w:cs="Arial" w:ascii="Arial" w:hAnsi="Arial"/>
              <w:sz w:val="20"/>
              <w:szCs w:val="20"/>
            </w:rPr>
            <w:t>3.2.2.</w:t>
            <w:tab/>
            <w:t>Personas naturales contratistas</w:t>
            <w:tab/>
            <w:t>10</w:t>
          </w:r>
          <w:r>
            <w:rPr>
              <w:rStyle w:val="Enlacedelndice"/>
              <w:sz w:val="20"/>
              <w:szCs w:val="20"/>
              <w:rFonts w:eastAsia="Arial" w:cs="Arial" w:ascii="Arial" w:hAnsi="Arial"/>
            </w:rPr>
            <w:fldChar w:fldCharType="end"/>
          </w:r>
        </w:p>
        <w:p>
          <w:pPr>
            <w:pStyle w:val="Normal"/>
            <w:tabs>
              <w:tab w:val="clear" w:pos="720"/>
              <w:tab w:val="left" w:pos="1100" w:leader="none"/>
              <w:tab w:val="right" w:pos="8779" w:leader="none"/>
            </w:tabs>
            <w:spacing w:before="0" w:after="0"/>
            <w:ind w:left="220" w:hanging="0"/>
            <w:rPr>
              <w:rFonts w:ascii="Arial" w:hAnsi="Arial" w:eastAsia="Arial" w:cs="Arial"/>
              <w:sz w:val="20"/>
              <w:szCs w:val="20"/>
            </w:rPr>
          </w:pPr>
          <w:r>
            <w:fldChar w:fldCharType="begin"/>
          </w:r>
          <w:r>
            <w:rPr>
              <w:rStyle w:val="Enlacedelndice"/>
              <w:sz w:val="20"/>
              <w:szCs w:val="20"/>
              <w:rFonts w:eastAsia="Arial" w:cs="Arial" w:ascii="Arial" w:hAnsi="Arial"/>
            </w:rPr>
            <w:instrText> HYPERLINK "https://docs.google.com/document/d/1RXl-Gkeyicd3FxLoTIqsymHUySb3d258/edit" \l "heading=h.y39ta64h5zkn"</w:instrText>
          </w:r>
          <w:r>
            <w:rPr>
              <w:rStyle w:val="Enlacedelndice"/>
              <w:sz w:val="20"/>
              <w:szCs w:val="20"/>
              <w:rFonts w:eastAsia="Arial" w:cs="Arial" w:ascii="Arial" w:hAnsi="Arial"/>
            </w:rPr>
            <w:fldChar w:fldCharType="separate"/>
          </w:r>
          <w:r>
            <w:rPr>
              <w:rStyle w:val="Enlacedelndice"/>
              <w:rFonts w:eastAsia="Arial" w:cs="Arial" w:ascii="Arial" w:hAnsi="Arial"/>
              <w:sz w:val="20"/>
              <w:szCs w:val="20"/>
            </w:rPr>
            <w:t>3.2.3.</w:t>
            <w:tab/>
            <w:t>Personas naturales con vínculo de parentesco</w:t>
            <w:tab/>
            <w:t>10</w:t>
          </w:r>
          <w:r>
            <w:rPr>
              <w:rStyle w:val="Enlacedelndice"/>
              <w:sz w:val="20"/>
              <w:szCs w:val="20"/>
              <w:rFonts w:eastAsia="Arial" w:cs="Arial" w:ascii="Arial" w:hAnsi="Arial"/>
            </w:rPr>
            <w:fldChar w:fldCharType="end"/>
          </w:r>
        </w:p>
        <w:p>
          <w:pPr>
            <w:pStyle w:val="Normal"/>
            <w:tabs>
              <w:tab w:val="clear" w:pos="720"/>
              <w:tab w:val="left" w:pos="1100" w:leader="none"/>
              <w:tab w:val="right" w:pos="8779" w:leader="none"/>
            </w:tabs>
            <w:spacing w:before="0" w:after="0"/>
            <w:ind w:left="220" w:hanging="0"/>
            <w:rPr>
              <w:rFonts w:ascii="Arial" w:hAnsi="Arial" w:eastAsia="Arial" w:cs="Arial"/>
              <w:sz w:val="20"/>
              <w:szCs w:val="20"/>
            </w:rPr>
          </w:pPr>
          <w:r>
            <w:fldChar w:fldCharType="begin"/>
          </w:r>
          <w:r>
            <w:rPr>
              <w:rStyle w:val="Enlacedelndice"/>
              <w:sz w:val="20"/>
              <w:szCs w:val="20"/>
              <w:rFonts w:eastAsia="Arial" w:cs="Arial" w:ascii="Arial" w:hAnsi="Arial"/>
            </w:rPr>
            <w:instrText> HYPERLINK "https://docs.google.com/document/d/1RXl-Gkeyicd3FxLoTIqsymHUySb3d258/edit" \l "heading=h.ocotfayjvgt8"</w:instrText>
          </w:r>
          <w:r>
            <w:rPr>
              <w:rStyle w:val="Enlacedelndice"/>
              <w:sz w:val="20"/>
              <w:szCs w:val="20"/>
              <w:rFonts w:eastAsia="Arial" w:cs="Arial" w:ascii="Arial" w:hAnsi="Arial"/>
            </w:rPr>
            <w:fldChar w:fldCharType="separate"/>
          </w:r>
          <w:r>
            <w:rPr>
              <w:rStyle w:val="Enlacedelndice"/>
              <w:rFonts w:eastAsia="Arial" w:cs="Arial" w:ascii="Arial" w:hAnsi="Arial"/>
              <w:sz w:val="20"/>
              <w:szCs w:val="20"/>
            </w:rPr>
            <w:t>3.2.4.</w:t>
            <w:tab/>
            <w:t>Personas naturales con injerencia en el proceso</w:t>
            <w:tab/>
            <w:t>10</w:t>
          </w:r>
          <w:r>
            <w:rPr>
              <w:rStyle w:val="Enlacedelndice"/>
              <w:sz w:val="20"/>
              <w:szCs w:val="20"/>
              <w:rFonts w:eastAsia="Arial" w:cs="Arial" w:ascii="Arial" w:hAnsi="Arial"/>
            </w:rPr>
            <w:fldChar w:fldCharType="end"/>
          </w:r>
        </w:p>
        <w:p>
          <w:pPr>
            <w:pStyle w:val="Normal"/>
            <w:tabs>
              <w:tab w:val="clear" w:pos="720"/>
              <w:tab w:val="left" w:pos="1100" w:leader="none"/>
              <w:tab w:val="right" w:pos="8779" w:leader="none"/>
            </w:tabs>
            <w:spacing w:before="0" w:after="0"/>
            <w:ind w:left="220" w:hanging="0"/>
            <w:rPr>
              <w:rFonts w:ascii="Arial" w:hAnsi="Arial" w:eastAsia="Arial" w:cs="Arial"/>
              <w:sz w:val="20"/>
              <w:szCs w:val="20"/>
            </w:rPr>
          </w:pPr>
          <w:r>
            <w:fldChar w:fldCharType="begin"/>
          </w:r>
          <w:r>
            <w:rPr>
              <w:rStyle w:val="Enlacedelndice"/>
              <w:sz w:val="20"/>
              <w:szCs w:val="20"/>
              <w:rFonts w:eastAsia="Arial" w:cs="Arial" w:ascii="Arial" w:hAnsi="Arial"/>
            </w:rPr>
            <w:instrText> HYPERLINK "https://docs.google.com/document/d/1RXl-Gkeyicd3FxLoTIqsymHUySb3d258/edit" \l "heading=h.wjm1m3why2zd"</w:instrText>
          </w:r>
          <w:r>
            <w:rPr>
              <w:rStyle w:val="Enlacedelndice"/>
              <w:sz w:val="20"/>
              <w:szCs w:val="20"/>
              <w:rFonts w:eastAsia="Arial" w:cs="Arial" w:ascii="Arial" w:hAnsi="Arial"/>
            </w:rPr>
            <w:fldChar w:fldCharType="separate"/>
          </w:r>
          <w:r>
            <w:rPr>
              <w:rStyle w:val="Enlacedelndice"/>
              <w:rFonts w:eastAsia="Arial" w:cs="Arial" w:ascii="Arial" w:hAnsi="Arial"/>
              <w:sz w:val="20"/>
              <w:szCs w:val="20"/>
            </w:rPr>
            <w:t>3.2.5.</w:t>
            <w:tab/>
            <w:t>Personas naturales con declaratoria de incumplimiento</w:t>
            <w:tab/>
            <w:t>10</w:t>
          </w:r>
          <w:r>
            <w:rPr>
              <w:rStyle w:val="Enlacedelndice"/>
              <w:sz w:val="20"/>
              <w:szCs w:val="20"/>
              <w:rFonts w:eastAsia="Arial" w:cs="Arial" w:ascii="Arial" w:hAnsi="Arial"/>
            </w:rPr>
            <w:fldChar w:fldCharType="end"/>
          </w:r>
        </w:p>
        <w:p>
          <w:pPr>
            <w:pStyle w:val="Normal"/>
            <w:tabs>
              <w:tab w:val="clear" w:pos="720"/>
              <w:tab w:val="left" w:pos="1100" w:leader="none"/>
              <w:tab w:val="right" w:pos="8779" w:leader="none"/>
            </w:tabs>
            <w:spacing w:before="0" w:after="0"/>
            <w:ind w:left="220" w:hanging="0"/>
            <w:rPr>
              <w:rFonts w:ascii="Arial" w:hAnsi="Arial" w:eastAsia="Arial" w:cs="Arial"/>
              <w:sz w:val="20"/>
              <w:szCs w:val="20"/>
            </w:rPr>
          </w:pPr>
          <w:r>
            <w:fldChar w:fldCharType="begin"/>
          </w:r>
          <w:r>
            <w:rPr>
              <w:rStyle w:val="Enlacedelndice"/>
              <w:sz w:val="20"/>
              <w:szCs w:val="20"/>
              <w:rFonts w:eastAsia="Arial" w:cs="Arial" w:ascii="Arial" w:hAnsi="Arial"/>
            </w:rPr>
            <w:instrText> HYPERLINK "https://docs.google.com/document/d/1RXl-Gkeyicd3FxLoTIqsymHUySb3d258/edit" \l "heading=h.im510dppcipd"</w:instrText>
          </w:r>
          <w:r>
            <w:rPr>
              <w:rStyle w:val="Enlacedelndice"/>
              <w:sz w:val="20"/>
              <w:szCs w:val="20"/>
              <w:rFonts w:eastAsia="Arial" w:cs="Arial" w:ascii="Arial" w:hAnsi="Arial"/>
            </w:rPr>
            <w:fldChar w:fldCharType="separate"/>
          </w:r>
          <w:r>
            <w:rPr>
              <w:rStyle w:val="Enlacedelndice"/>
              <w:rFonts w:eastAsia="Arial" w:cs="Arial" w:ascii="Arial" w:hAnsi="Arial"/>
              <w:sz w:val="20"/>
              <w:szCs w:val="20"/>
            </w:rPr>
            <w:t>3.2.6.</w:t>
            <w:tab/>
            <w:t xml:space="preserve">Participante de la misma convocatoria </w:t>
            <w:tab/>
            <w:t>11</w:t>
          </w:r>
          <w:r>
            <w:rPr>
              <w:rStyle w:val="Enlacedelndice"/>
              <w:sz w:val="20"/>
              <w:szCs w:val="20"/>
              <w:rFonts w:eastAsia="Arial" w:cs="Arial" w:ascii="Arial" w:hAnsi="Arial"/>
            </w:rPr>
            <w:fldChar w:fldCharType="end"/>
          </w:r>
        </w:p>
        <w:p>
          <w:pPr>
            <w:pStyle w:val="Normal"/>
            <w:tabs>
              <w:tab w:val="clear" w:pos="720"/>
              <w:tab w:val="left" w:pos="1100" w:leader="none"/>
              <w:tab w:val="right" w:pos="8779" w:leader="none"/>
            </w:tabs>
            <w:spacing w:before="0" w:after="0"/>
            <w:ind w:left="220" w:hanging="0"/>
            <w:rPr>
              <w:rFonts w:ascii="Arial" w:hAnsi="Arial" w:eastAsia="Arial" w:cs="Arial"/>
              <w:sz w:val="20"/>
              <w:szCs w:val="20"/>
            </w:rPr>
          </w:pPr>
          <w:r>
            <w:fldChar w:fldCharType="begin"/>
          </w:r>
          <w:r>
            <w:rPr>
              <w:rStyle w:val="Enlacedelndice"/>
              <w:sz w:val="20"/>
              <w:szCs w:val="20"/>
              <w:rFonts w:eastAsia="Arial" w:cs="Arial" w:ascii="Arial" w:hAnsi="Arial"/>
            </w:rPr>
            <w:instrText> HYPERLINK "https://docs.google.com/document/d/1RXl-Gkeyicd3FxLoTIqsymHUySb3d258/edit" \l "heading=h.1efdafi8992b"</w:instrText>
          </w:r>
          <w:r>
            <w:rPr>
              <w:rStyle w:val="Enlacedelndice"/>
              <w:sz w:val="20"/>
              <w:szCs w:val="20"/>
              <w:rFonts w:eastAsia="Arial" w:cs="Arial" w:ascii="Arial" w:hAnsi="Arial"/>
            </w:rPr>
            <w:fldChar w:fldCharType="separate"/>
          </w:r>
          <w:r>
            <w:rPr>
              <w:rStyle w:val="Enlacedelndice"/>
              <w:rFonts w:eastAsia="Arial" w:cs="Arial" w:ascii="Arial" w:hAnsi="Arial"/>
              <w:sz w:val="20"/>
              <w:szCs w:val="20"/>
            </w:rPr>
            <w:t>3.2.7.</w:t>
            <w:tab/>
            <w:t>Personas naturales con conflictos de interés y causales de impedimento</w:t>
            <w:tab/>
            <w:t>11</w:t>
          </w:r>
          <w:r>
            <w:rPr>
              <w:rStyle w:val="Enlacedelndice"/>
              <w:sz w:val="20"/>
              <w:szCs w:val="20"/>
              <w:rFonts w:eastAsia="Arial" w:cs="Arial" w:ascii="Arial" w:hAnsi="Arial"/>
            </w:rPr>
            <w:fldChar w:fldCharType="end"/>
          </w:r>
        </w:p>
        <w:p>
          <w:pPr>
            <w:pStyle w:val="Normal"/>
            <w:tabs>
              <w:tab w:val="clear" w:pos="720"/>
              <w:tab w:val="left" w:pos="1100" w:leader="none"/>
              <w:tab w:val="right" w:pos="8779" w:leader="none"/>
            </w:tabs>
            <w:spacing w:before="0" w:after="0"/>
            <w:ind w:left="220" w:hanging="0"/>
            <w:rPr>
              <w:rFonts w:ascii="Arial" w:hAnsi="Arial" w:eastAsia="Arial" w:cs="Arial"/>
              <w:sz w:val="20"/>
              <w:szCs w:val="20"/>
            </w:rPr>
          </w:pPr>
          <w:r>
            <w:fldChar w:fldCharType="begin"/>
          </w:r>
          <w:r>
            <w:rPr>
              <w:rStyle w:val="Enlacedelndice"/>
              <w:sz w:val="20"/>
              <w:szCs w:val="20"/>
              <w:rFonts w:eastAsia="Arial" w:cs="Arial" w:ascii="Arial" w:hAnsi="Arial"/>
            </w:rPr>
            <w:instrText> HYPERLINK "https://docs.google.com/document/d/1RXl-Gkeyicd3FxLoTIqsymHUySb3d258/edit" \l "heading=h.ixl5wrpnw2eo"</w:instrText>
          </w:r>
          <w:r>
            <w:rPr>
              <w:rStyle w:val="Enlacedelndice"/>
              <w:sz w:val="20"/>
              <w:szCs w:val="20"/>
              <w:rFonts w:eastAsia="Arial" w:cs="Arial" w:ascii="Arial" w:hAnsi="Arial"/>
            </w:rPr>
            <w:fldChar w:fldCharType="separate"/>
          </w:r>
          <w:r>
            <w:rPr>
              <w:rStyle w:val="Enlacedelndice"/>
              <w:rFonts w:eastAsia="Arial" w:cs="Arial" w:ascii="Arial" w:hAnsi="Arial"/>
              <w:sz w:val="20"/>
              <w:szCs w:val="20"/>
            </w:rPr>
            <w:t>3.2.8.</w:t>
            <w:tab/>
            <w:t>Restricciones específicas para jurados</w:t>
            <w:tab/>
            <w:t>12</w:t>
          </w:r>
          <w:r>
            <w:rPr>
              <w:rStyle w:val="Enlacedelndice"/>
              <w:sz w:val="20"/>
              <w:szCs w:val="20"/>
              <w:rFonts w:eastAsia="Arial" w:cs="Arial" w:ascii="Arial" w:hAnsi="Arial"/>
            </w:rPr>
            <w:fldChar w:fldCharType="end"/>
          </w:r>
        </w:p>
        <w:p>
          <w:pPr>
            <w:pStyle w:val="Normal"/>
            <w:tabs>
              <w:tab w:val="clear" w:pos="720"/>
              <w:tab w:val="left" w:pos="1100" w:leader="none"/>
              <w:tab w:val="right" w:pos="8779" w:leader="none"/>
            </w:tabs>
            <w:spacing w:before="0" w:after="0"/>
            <w:ind w:left="220" w:hanging="0"/>
            <w:rPr>
              <w:rFonts w:ascii="Arial" w:hAnsi="Arial" w:eastAsia="Arial" w:cs="Arial"/>
              <w:sz w:val="20"/>
              <w:szCs w:val="20"/>
            </w:rPr>
          </w:pPr>
          <w:r>
            <w:fldChar w:fldCharType="begin"/>
          </w:r>
          <w:r>
            <w:rPr>
              <w:rStyle w:val="Enlacedelndice"/>
              <w:sz w:val="20"/>
              <w:szCs w:val="20"/>
              <w:rFonts w:eastAsia="Arial" w:cs="Arial" w:ascii="Arial" w:hAnsi="Arial"/>
            </w:rPr>
            <w:instrText> HYPERLINK "https://docs.google.com/document/d/1RXl-Gkeyicd3FxLoTIqsymHUySb3d258/edit" \l "heading=h.fzn2kpx7flcn"</w:instrText>
          </w:r>
          <w:r>
            <w:rPr>
              <w:rStyle w:val="Enlacedelndice"/>
              <w:sz w:val="20"/>
              <w:szCs w:val="20"/>
              <w:rFonts w:eastAsia="Arial" w:cs="Arial" w:ascii="Arial" w:hAnsi="Arial"/>
            </w:rPr>
            <w:fldChar w:fldCharType="separate"/>
          </w:r>
          <w:r>
            <w:rPr>
              <w:rStyle w:val="Enlacedelndice"/>
              <w:rFonts w:eastAsia="Arial" w:cs="Arial" w:ascii="Arial" w:hAnsi="Arial"/>
              <w:sz w:val="20"/>
              <w:szCs w:val="20"/>
            </w:rPr>
            <w:t>3.2.9.</w:t>
            <w:tab/>
            <w:t>Otras restricciones para participar en el Banco de Personas Expertas para el Sector Cultura</w:t>
            <w:tab/>
            <w:t xml:space="preserve">                                                                                                                                      12</w:t>
          </w:r>
          <w:r>
            <w:rPr>
              <w:rStyle w:val="Enlacedelndice"/>
              <w:sz w:val="20"/>
              <w:szCs w:val="20"/>
              <w:rFonts w:eastAsia="Arial" w:cs="Arial" w:ascii="Arial" w:hAnsi="Arial"/>
            </w:rPr>
            <w:fldChar w:fldCharType="end"/>
          </w:r>
        </w:p>
        <w:p>
          <w:pPr>
            <w:pStyle w:val="Normal"/>
            <w:tabs>
              <w:tab w:val="clear" w:pos="720"/>
              <w:tab w:val="left" w:pos="440" w:leader="none"/>
              <w:tab w:val="right" w:pos="8779" w:leader="none"/>
            </w:tabs>
            <w:spacing w:before="360" w:after="0"/>
            <w:rPr>
              <w:rFonts w:ascii="Arial" w:hAnsi="Arial" w:eastAsia="Arial" w:cs="Arial"/>
              <w:sz w:val="20"/>
              <w:szCs w:val="20"/>
            </w:rPr>
          </w:pPr>
          <w:r>
            <w:fldChar w:fldCharType="begin"/>
          </w:r>
          <w:r>
            <w:rPr>
              <w:rStyle w:val="Enlacedelndice"/>
              <w:smallCaps/>
              <w:b/>
              <w:bCs/>
              <w:rFonts w:eastAsia="Arial" w:cs="Arial" w:ascii="Arial" w:hAnsi="Arial"/>
            </w:rPr>
            <w:instrText> HYPERLINK "https://docs.google.com/document/d/1RXl-Gkeyicd3FxLoTIqsymHUySb3d258/edit" \l "heading=h.3j2qqm3"</w:instrText>
          </w:r>
          <w:r>
            <w:rPr>
              <w:rStyle w:val="Enlacedelndice"/>
              <w:smallCaps/>
              <w:b/>
              <w:bCs/>
              <w:rFonts w:eastAsia="Arial" w:cs="Arial" w:ascii="Arial" w:hAnsi="Arial"/>
            </w:rPr>
            <w:fldChar w:fldCharType="separate"/>
          </w:r>
          <w:r>
            <w:rPr>
              <w:rStyle w:val="Enlacedelndice"/>
              <w:rFonts w:eastAsia="Arial" w:cs="Arial" w:ascii="Arial" w:hAnsi="Arial"/>
              <w:b/>
              <w:bCs/>
              <w:smallCaps/>
            </w:rPr>
            <w:t>4.</w:t>
            <w:tab/>
            <w:t>INSCRIPCIÓN Y POSTULACIÓN EN EL BANCO DE PERSONAS EXPERTAS PARA EL SECTOR CULTURA</w:t>
          </w:r>
          <w:r>
            <w:rPr>
              <w:rStyle w:val="Enlacedelndice"/>
              <w:smallCaps/>
              <w:b/>
              <w:bCs/>
              <w:rFonts w:eastAsia="Arial" w:cs="Arial" w:ascii="Arial" w:hAnsi="Arial"/>
            </w:rPr>
            <w:fldChar w:fldCharType="end"/>
          </w:r>
          <w:r>
            <w:fldChar w:fldCharType="begin"/>
          </w:r>
          <w:r>
            <w:rPr>
              <w:rStyle w:val="Enlacedelndice"/>
              <w:smallCaps/>
              <w:sz w:val="20"/>
              <w:b/>
              <w:szCs w:val="20"/>
              <w:bCs/>
              <w:rFonts w:eastAsia="Arial" w:cs="Arial" w:ascii="Arial" w:hAnsi="Arial"/>
            </w:rPr>
            <w:instrText> HYPERLINK "https://docs.google.com/document/d/1RXl-Gkeyicd3FxLoTIqsymHUySb3d258/edit" \l "heading=h.3j2qqm3"</w:instrText>
          </w:r>
          <w:r>
            <w:rPr>
              <w:rStyle w:val="Enlacedelndice"/>
              <w:smallCaps/>
              <w:sz w:val="20"/>
              <w:b/>
              <w:szCs w:val="20"/>
              <w:bCs/>
              <w:rFonts w:eastAsia="Arial" w:cs="Arial" w:ascii="Arial" w:hAnsi="Arial"/>
            </w:rPr>
            <w:fldChar w:fldCharType="separate"/>
          </w:r>
          <w:r>
            <w:rPr>
              <w:rStyle w:val="Enlacedelndice"/>
              <w:rFonts w:eastAsia="Arial" w:cs="Arial" w:ascii="Arial" w:hAnsi="Arial"/>
              <w:b/>
              <w:bCs/>
              <w:smallCaps/>
              <w:sz w:val="20"/>
              <w:szCs w:val="20"/>
            </w:rPr>
            <w:tab/>
            <w:t>13</w:t>
          </w:r>
          <w:r>
            <w:rPr>
              <w:rStyle w:val="Enlacedelndice"/>
              <w:smallCaps/>
              <w:sz w:val="20"/>
              <w:b/>
              <w:szCs w:val="20"/>
              <w:bCs/>
              <w:rFonts w:eastAsia="Arial" w:cs="Arial" w:ascii="Arial" w:hAnsi="Arial"/>
            </w:rPr>
            <w:fldChar w:fldCharType="end"/>
          </w:r>
        </w:p>
        <w:p>
          <w:pPr>
            <w:pStyle w:val="Normal"/>
            <w:tabs>
              <w:tab w:val="clear" w:pos="720"/>
              <w:tab w:val="left" w:pos="660" w:leader="none"/>
              <w:tab w:val="right" w:pos="8779" w:leader="none"/>
            </w:tabs>
            <w:spacing w:before="240" w:after="0"/>
            <w:rPr>
              <w:rFonts w:ascii="Arial" w:hAnsi="Arial" w:eastAsia="Arial" w:cs="Arial"/>
              <w:b/>
              <w:b/>
              <w:bCs/>
              <w:sz w:val="20"/>
              <w:szCs w:val="20"/>
            </w:rPr>
          </w:pPr>
          <w:r>
            <w:fldChar w:fldCharType="begin"/>
          </w:r>
          <w:r>
            <w:rPr>
              <w:rStyle w:val="Enlacedelndice"/>
              <w:sz w:val="20"/>
              <w:szCs w:val="20"/>
              <w:rFonts w:eastAsia="Arial" w:cs="Arial" w:ascii="Arial" w:hAnsi="Arial"/>
            </w:rPr>
            <w:instrText> HYPERLINK "https://docs.google.com/document/d/1RXl-Gkeyicd3FxLoTIqsymHUySb3d258/edit" \l "heading=h.x79gf3500mvh"</w:instrText>
          </w:r>
          <w:r>
            <w:rPr>
              <w:rStyle w:val="Enlacedelndice"/>
              <w:sz w:val="20"/>
              <w:szCs w:val="20"/>
              <w:rFonts w:eastAsia="Arial" w:cs="Arial" w:ascii="Arial" w:hAnsi="Arial"/>
            </w:rPr>
            <w:fldChar w:fldCharType="separate"/>
          </w:r>
          <w:r>
            <w:rPr>
              <w:rStyle w:val="Enlacedelndice"/>
              <w:rFonts w:eastAsia="Arial" w:cs="Arial" w:ascii="Arial" w:hAnsi="Arial"/>
              <w:sz w:val="20"/>
              <w:szCs w:val="20"/>
            </w:rPr>
            <w:t>4.1.</w:t>
          </w:r>
          <w:r>
            <w:rPr>
              <w:rStyle w:val="Enlacedelndice"/>
              <w:sz w:val="20"/>
              <w:szCs w:val="20"/>
              <w:rFonts w:eastAsia="Arial" w:cs="Arial" w:ascii="Arial" w:hAnsi="Arial"/>
            </w:rPr>
            <w:fldChar w:fldCharType="end"/>
          </w:r>
          <w:r>
            <w:fldChar w:fldCharType="begin"/>
          </w:r>
          <w:r>
            <w:rPr>
              <w:rStyle w:val="Enlacedelndice"/>
              <w:sz w:val="20"/>
              <w:b/>
              <w:szCs w:val="20"/>
              <w:bCs/>
              <w:rFonts w:eastAsia="Arial" w:cs="Arial" w:ascii="Arial" w:hAnsi="Arial"/>
            </w:rPr>
            <w:instrText> HYPERLINK "https://docs.google.com/document/d/1RXl-Gkeyicd3FxLoTIqsymHUySb3d258/edit" \l "heading=h.x79gf3500mvh"</w:instrText>
          </w:r>
          <w:r>
            <w:rPr>
              <w:rStyle w:val="Enlacedelndice"/>
              <w:sz w:val="20"/>
              <w:b/>
              <w:szCs w:val="20"/>
              <w:bCs/>
              <w:rFonts w:eastAsia="Arial" w:cs="Arial" w:ascii="Arial" w:hAnsi="Arial"/>
            </w:rPr>
            <w:fldChar w:fldCharType="separate"/>
          </w:r>
          <w:r>
            <w:rPr>
              <w:rStyle w:val="Enlacedelndice"/>
              <w:rFonts w:eastAsia="Arial" w:cs="Arial" w:ascii="Arial" w:hAnsi="Arial"/>
              <w:b/>
              <w:bCs/>
              <w:sz w:val="20"/>
              <w:szCs w:val="20"/>
            </w:rPr>
            <w:tab/>
          </w:r>
          <w:r>
            <w:rPr>
              <w:rStyle w:val="Enlacedelndice"/>
              <w:sz w:val="20"/>
              <w:b/>
              <w:szCs w:val="20"/>
              <w:bCs/>
              <w:rFonts w:eastAsia="Arial" w:cs="Arial" w:ascii="Arial" w:hAnsi="Arial"/>
            </w:rPr>
            <w:fldChar w:fldCharType="end"/>
          </w:r>
          <w:r>
            <w:fldChar w:fldCharType="begin"/>
          </w:r>
          <w:r>
            <w:rPr>
              <w:rStyle w:val="Enlacedelndice"/>
              <w:sz w:val="20"/>
              <w:szCs w:val="20"/>
              <w:rFonts w:eastAsia="Arial" w:cs="Arial" w:ascii="Arial" w:hAnsi="Arial"/>
            </w:rPr>
            <w:instrText> HYPERLINK "https://docs.google.com/document/d/1RXl-Gkeyicd3FxLoTIqsymHUySb3d258/edit" \l "heading=h.x79gf3500mvh"</w:instrText>
          </w:r>
          <w:r>
            <w:rPr>
              <w:rStyle w:val="Enlacedelndice"/>
              <w:sz w:val="20"/>
              <w:szCs w:val="20"/>
              <w:rFonts w:eastAsia="Arial" w:cs="Arial" w:ascii="Arial" w:hAnsi="Arial"/>
            </w:rPr>
            <w:fldChar w:fldCharType="separate"/>
          </w:r>
          <w:r>
            <w:rPr>
              <w:rStyle w:val="Enlacedelndice"/>
              <w:rFonts w:eastAsia="Arial" w:cs="Arial" w:ascii="Arial" w:hAnsi="Arial"/>
              <w:sz w:val="20"/>
              <w:szCs w:val="20"/>
            </w:rPr>
            <w:t>¿Cómo se puede inscribir como persona experta en la plataforma?</w:t>
            <w:tab/>
            <w:t>13</w:t>
          </w:r>
          <w:r>
            <w:rPr>
              <w:rStyle w:val="Enlacedelndice"/>
              <w:sz w:val="20"/>
              <w:szCs w:val="20"/>
              <w:rFonts w:eastAsia="Arial" w:cs="Arial" w:ascii="Arial" w:hAnsi="Arial"/>
            </w:rPr>
            <w:fldChar w:fldCharType="end"/>
          </w:r>
        </w:p>
        <w:p>
          <w:pPr>
            <w:pStyle w:val="Normal"/>
            <w:tabs>
              <w:tab w:val="clear" w:pos="720"/>
              <w:tab w:val="left" w:pos="660" w:leader="none"/>
              <w:tab w:val="right" w:pos="8779" w:leader="none"/>
            </w:tabs>
            <w:spacing w:before="240" w:after="0"/>
            <w:rPr>
              <w:rFonts w:ascii="Arial" w:hAnsi="Arial" w:eastAsia="Arial" w:cs="Arial"/>
              <w:b/>
              <w:b/>
              <w:bCs/>
              <w:sz w:val="20"/>
              <w:szCs w:val="20"/>
            </w:rPr>
          </w:pPr>
          <w:r>
            <w:fldChar w:fldCharType="begin"/>
          </w:r>
          <w:r>
            <w:rPr>
              <w:rStyle w:val="Enlacedelndice"/>
              <w:sz w:val="20"/>
              <w:szCs w:val="20"/>
              <w:rFonts w:eastAsia="Arial" w:cs="Arial" w:ascii="Arial" w:hAnsi="Arial"/>
            </w:rPr>
            <w:instrText> HYPERLINK "https://docs.google.com/document/d/1RXl-Gkeyicd3FxLoTIqsymHUySb3d258/edit" \l "heading=h.1y810tw"</w:instrText>
          </w:r>
          <w:r>
            <w:rPr>
              <w:rStyle w:val="Enlacedelndice"/>
              <w:sz w:val="20"/>
              <w:szCs w:val="20"/>
              <w:rFonts w:eastAsia="Arial" w:cs="Arial" w:ascii="Arial" w:hAnsi="Arial"/>
            </w:rPr>
            <w:fldChar w:fldCharType="separate"/>
          </w:r>
          <w:r>
            <w:rPr>
              <w:rStyle w:val="Enlacedelndice"/>
              <w:rFonts w:eastAsia="Arial" w:cs="Arial" w:ascii="Arial" w:hAnsi="Arial"/>
              <w:sz w:val="20"/>
              <w:szCs w:val="20"/>
            </w:rPr>
            <w:t>4.2.</w:t>
          </w:r>
          <w:r>
            <w:rPr>
              <w:rStyle w:val="Enlacedelndice"/>
              <w:sz w:val="20"/>
              <w:szCs w:val="20"/>
              <w:rFonts w:eastAsia="Arial" w:cs="Arial" w:ascii="Arial" w:hAnsi="Arial"/>
            </w:rPr>
            <w:fldChar w:fldCharType="end"/>
          </w:r>
          <w:r>
            <w:fldChar w:fldCharType="begin"/>
          </w:r>
          <w:r>
            <w:rPr>
              <w:rStyle w:val="Enlacedelndice"/>
              <w:sz w:val="20"/>
              <w:b/>
              <w:szCs w:val="20"/>
              <w:bCs/>
              <w:rFonts w:eastAsia="Arial" w:cs="Arial" w:ascii="Arial" w:hAnsi="Arial"/>
            </w:rPr>
            <w:instrText> HYPERLINK "https://docs.google.com/document/d/1RXl-Gkeyicd3FxLoTIqsymHUySb3d258/edit" \l "heading=h.1y810tw"</w:instrText>
          </w:r>
          <w:r>
            <w:rPr>
              <w:rStyle w:val="Enlacedelndice"/>
              <w:sz w:val="20"/>
              <w:b/>
              <w:szCs w:val="20"/>
              <w:bCs/>
              <w:rFonts w:eastAsia="Arial" w:cs="Arial" w:ascii="Arial" w:hAnsi="Arial"/>
            </w:rPr>
            <w:fldChar w:fldCharType="separate"/>
          </w:r>
          <w:r>
            <w:rPr>
              <w:rStyle w:val="Enlacedelndice"/>
              <w:rFonts w:eastAsia="Arial" w:cs="Arial" w:ascii="Arial" w:hAnsi="Arial"/>
              <w:b/>
              <w:bCs/>
              <w:sz w:val="20"/>
              <w:szCs w:val="20"/>
            </w:rPr>
            <w:tab/>
          </w:r>
          <w:r>
            <w:rPr>
              <w:rStyle w:val="Enlacedelndice"/>
              <w:sz w:val="20"/>
              <w:b/>
              <w:szCs w:val="20"/>
              <w:bCs/>
              <w:rFonts w:eastAsia="Arial" w:cs="Arial" w:ascii="Arial" w:hAnsi="Arial"/>
            </w:rPr>
            <w:fldChar w:fldCharType="end"/>
          </w:r>
          <w:r>
            <w:fldChar w:fldCharType="begin"/>
          </w:r>
          <w:r>
            <w:rPr>
              <w:rStyle w:val="Enlacedelndice"/>
              <w:sz w:val="20"/>
              <w:szCs w:val="20"/>
              <w:rFonts w:eastAsia="Arial" w:cs="Arial" w:ascii="Arial" w:hAnsi="Arial"/>
            </w:rPr>
            <w:instrText> HYPERLINK "https://docs.google.com/document/d/1RXl-Gkeyicd3FxLoTIqsymHUySb3d258/edit" \l "heading=h.1y810tw"</w:instrText>
          </w:r>
          <w:r>
            <w:rPr>
              <w:rStyle w:val="Enlacedelndice"/>
              <w:sz w:val="20"/>
              <w:szCs w:val="20"/>
              <w:rFonts w:eastAsia="Arial" w:cs="Arial" w:ascii="Arial" w:hAnsi="Arial"/>
            </w:rPr>
            <w:fldChar w:fldCharType="separate"/>
          </w:r>
          <w:r>
            <w:rPr>
              <w:rStyle w:val="Enlacedelndice"/>
              <w:rFonts w:eastAsia="Arial" w:cs="Arial" w:ascii="Arial" w:hAnsi="Arial"/>
              <w:sz w:val="20"/>
              <w:szCs w:val="20"/>
            </w:rPr>
            <w:t>Documentos para la inscripción de la hoja de vida</w:t>
            <w:tab/>
            <w:t>15</w:t>
          </w:r>
          <w:r>
            <w:rPr>
              <w:rStyle w:val="Enlacedelndice"/>
              <w:sz w:val="20"/>
              <w:szCs w:val="20"/>
              <w:rFonts w:eastAsia="Arial" w:cs="Arial" w:ascii="Arial" w:hAnsi="Arial"/>
            </w:rPr>
            <w:fldChar w:fldCharType="end"/>
          </w:r>
        </w:p>
        <w:p>
          <w:pPr>
            <w:pStyle w:val="Normal"/>
            <w:tabs>
              <w:tab w:val="clear" w:pos="720"/>
              <w:tab w:val="left" w:pos="1100" w:leader="none"/>
              <w:tab w:val="right" w:pos="8779" w:leader="none"/>
            </w:tabs>
            <w:spacing w:before="0" w:after="0"/>
            <w:ind w:left="220" w:hanging="0"/>
            <w:rPr>
              <w:rFonts w:ascii="Arial" w:hAnsi="Arial" w:eastAsia="Arial" w:cs="Arial"/>
              <w:sz w:val="20"/>
              <w:szCs w:val="20"/>
            </w:rPr>
          </w:pPr>
          <w:r>
            <w:fldChar w:fldCharType="begin"/>
          </w:r>
          <w:r>
            <w:rPr>
              <w:rStyle w:val="Enlacedelndice"/>
              <w:sz w:val="20"/>
              <w:szCs w:val="20"/>
              <w:rFonts w:eastAsia="Arial" w:cs="Arial" w:ascii="Arial" w:hAnsi="Arial"/>
            </w:rPr>
            <w:instrText> HYPERLINK "https://docs.google.com/document/d/1RXl-Gkeyicd3FxLoTIqsymHUySb3d258/edit" \l "heading=h.2xcytpi"</w:instrText>
          </w:r>
          <w:r>
            <w:rPr>
              <w:rStyle w:val="Enlacedelndice"/>
              <w:sz w:val="20"/>
              <w:szCs w:val="20"/>
              <w:rFonts w:eastAsia="Arial" w:cs="Arial" w:ascii="Arial" w:hAnsi="Arial"/>
            </w:rPr>
            <w:fldChar w:fldCharType="separate"/>
          </w:r>
          <w:r>
            <w:rPr>
              <w:rStyle w:val="Enlacedelndice"/>
              <w:rFonts w:eastAsia="Arial" w:cs="Arial" w:ascii="Arial" w:hAnsi="Arial"/>
              <w:sz w:val="20"/>
              <w:szCs w:val="20"/>
            </w:rPr>
            <w:t>4.2.1.</w:t>
            <w:tab/>
            <w:t>Documentos administrativos</w:t>
            <w:tab/>
            <w:t>15</w:t>
          </w:r>
          <w:r>
            <w:rPr>
              <w:rStyle w:val="Enlacedelndice"/>
              <w:sz w:val="20"/>
              <w:szCs w:val="20"/>
              <w:rFonts w:eastAsia="Arial" w:cs="Arial" w:ascii="Arial" w:hAnsi="Arial"/>
            </w:rPr>
            <w:fldChar w:fldCharType="end"/>
          </w:r>
        </w:p>
        <w:p>
          <w:pPr>
            <w:pStyle w:val="Normal"/>
            <w:tabs>
              <w:tab w:val="clear" w:pos="720"/>
              <w:tab w:val="left" w:pos="1100" w:leader="none"/>
              <w:tab w:val="right" w:pos="8779" w:leader="none"/>
            </w:tabs>
            <w:spacing w:before="0" w:after="0"/>
            <w:ind w:left="220" w:hanging="0"/>
            <w:rPr>
              <w:rFonts w:ascii="Arial" w:hAnsi="Arial" w:eastAsia="Arial" w:cs="Arial"/>
              <w:sz w:val="20"/>
              <w:szCs w:val="20"/>
            </w:rPr>
          </w:pPr>
          <w:r>
            <w:fldChar w:fldCharType="begin"/>
          </w:r>
          <w:r>
            <w:rPr>
              <w:rStyle w:val="Enlacedelndice"/>
              <w:sz w:val="20"/>
              <w:szCs w:val="20"/>
              <w:rFonts w:eastAsia="Arial" w:cs="Arial" w:ascii="Arial" w:hAnsi="Arial"/>
            </w:rPr>
            <w:instrText> HYPERLINK "https://docs.google.com/document/d/1RXl-Gkeyicd3FxLoTIqsymHUySb3d258/edit" \l "heading=h.jskx4jsud6l0"</w:instrText>
          </w:r>
          <w:r>
            <w:rPr>
              <w:rStyle w:val="Enlacedelndice"/>
              <w:sz w:val="20"/>
              <w:szCs w:val="20"/>
              <w:rFonts w:eastAsia="Arial" w:cs="Arial" w:ascii="Arial" w:hAnsi="Arial"/>
            </w:rPr>
            <w:fldChar w:fldCharType="separate"/>
          </w:r>
          <w:r>
            <w:rPr>
              <w:rStyle w:val="Enlacedelndice"/>
              <w:rFonts w:eastAsia="Arial" w:cs="Arial" w:ascii="Arial" w:hAnsi="Arial"/>
              <w:sz w:val="20"/>
              <w:szCs w:val="20"/>
            </w:rPr>
            <w:t>4.2.2.</w:t>
            <w:tab/>
            <w:t>Documentos técnicos</w:t>
            <w:tab/>
            <w:t>16</w:t>
          </w:r>
          <w:r>
            <w:rPr>
              <w:rStyle w:val="Enlacedelndice"/>
              <w:sz w:val="20"/>
              <w:szCs w:val="20"/>
              <w:rFonts w:eastAsia="Arial" w:cs="Arial" w:ascii="Arial" w:hAnsi="Arial"/>
            </w:rPr>
            <w:fldChar w:fldCharType="end"/>
          </w:r>
        </w:p>
        <w:p>
          <w:pPr>
            <w:pStyle w:val="Normal"/>
            <w:tabs>
              <w:tab w:val="clear" w:pos="720"/>
              <w:tab w:val="left" w:pos="660" w:leader="none"/>
              <w:tab w:val="right" w:pos="8779" w:leader="none"/>
            </w:tabs>
            <w:spacing w:before="240" w:after="0"/>
            <w:rPr>
              <w:rFonts w:ascii="Arial" w:hAnsi="Arial" w:eastAsia="Arial" w:cs="Arial"/>
              <w:b/>
              <w:b/>
              <w:bCs/>
              <w:sz w:val="20"/>
              <w:szCs w:val="20"/>
            </w:rPr>
          </w:pPr>
          <w:r>
            <w:fldChar w:fldCharType="begin"/>
          </w:r>
          <w:r>
            <w:rPr>
              <w:rStyle w:val="Enlacedelndice"/>
              <w:sz w:val="20"/>
              <w:szCs w:val="20"/>
              <w:rFonts w:eastAsia="Arial" w:cs="Arial" w:ascii="Arial" w:hAnsi="Arial"/>
            </w:rPr>
            <w:instrText> HYPERLINK "https://docs.google.com/document/d/1RXl-Gkeyicd3FxLoTIqsymHUySb3d258/edit" \l "heading=h.361tswydra28"</w:instrText>
          </w:r>
          <w:r>
            <w:rPr>
              <w:rStyle w:val="Enlacedelndice"/>
              <w:sz w:val="20"/>
              <w:szCs w:val="20"/>
              <w:rFonts w:eastAsia="Arial" w:cs="Arial" w:ascii="Arial" w:hAnsi="Arial"/>
            </w:rPr>
            <w:fldChar w:fldCharType="separate"/>
          </w:r>
          <w:r>
            <w:rPr>
              <w:rStyle w:val="Enlacedelndice"/>
              <w:rFonts w:eastAsia="Arial" w:cs="Arial" w:ascii="Arial" w:hAnsi="Arial"/>
              <w:sz w:val="20"/>
              <w:szCs w:val="20"/>
            </w:rPr>
            <w:t>4.3.</w:t>
          </w:r>
          <w:r>
            <w:rPr>
              <w:rStyle w:val="Enlacedelndice"/>
              <w:sz w:val="20"/>
              <w:szCs w:val="20"/>
              <w:rFonts w:eastAsia="Arial" w:cs="Arial" w:ascii="Arial" w:hAnsi="Arial"/>
            </w:rPr>
            <w:fldChar w:fldCharType="end"/>
          </w:r>
          <w:r>
            <w:fldChar w:fldCharType="begin"/>
          </w:r>
          <w:r>
            <w:rPr>
              <w:rStyle w:val="Enlacedelndice"/>
              <w:sz w:val="20"/>
              <w:b/>
              <w:szCs w:val="20"/>
              <w:bCs/>
              <w:rFonts w:eastAsia="Arial" w:cs="Arial" w:ascii="Arial" w:hAnsi="Arial"/>
            </w:rPr>
            <w:instrText> HYPERLINK "https://docs.google.com/document/d/1RXl-Gkeyicd3FxLoTIqsymHUySb3d258/edit" \l "heading=h.361tswydra28"</w:instrText>
          </w:r>
          <w:r>
            <w:rPr>
              <w:rStyle w:val="Enlacedelndice"/>
              <w:sz w:val="20"/>
              <w:b/>
              <w:szCs w:val="20"/>
              <w:bCs/>
              <w:rFonts w:eastAsia="Arial" w:cs="Arial" w:ascii="Arial" w:hAnsi="Arial"/>
            </w:rPr>
            <w:fldChar w:fldCharType="separate"/>
          </w:r>
          <w:r>
            <w:rPr>
              <w:rStyle w:val="Enlacedelndice"/>
              <w:rFonts w:eastAsia="Arial" w:cs="Arial" w:ascii="Arial" w:hAnsi="Arial"/>
              <w:b/>
              <w:bCs/>
              <w:sz w:val="20"/>
              <w:szCs w:val="20"/>
            </w:rPr>
            <w:tab/>
          </w:r>
          <w:r>
            <w:rPr>
              <w:rStyle w:val="Enlacedelndice"/>
              <w:sz w:val="20"/>
              <w:b/>
              <w:szCs w:val="20"/>
              <w:bCs/>
              <w:rFonts w:eastAsia="Arial" w:cs="Arial" w:ascii="Arial" w:hAnsi="Arial"/>
            </w:rPr>
            <w:fldChar w:fldCharType="end"/>
          </w:r>
          <w:r>
            <w:fldChar w:fldCharType="begin"/>
          </w:r>
          <w:r>
            <w:rPr>
              <w:rStyle w:val="Enlacedelndice"/>
              <w:sz w:val="20"/>
              <w:szCs w:val="20"/>
              <w:rFonts w:eastAsia="Arial" w:cs="Arial" w:ascii="Arial" w:hAnsi="Arial"/>
            </w:rPr>
            <w:instrText> HYPERLINK "https://docs.google.com/document/d/1RXl-Gkeyicd3FxLoTIqsymHUySb3d258/edit" \l "heading=h.361tswydra28"</w:instrText>
          </w:r>
          <w:r>
            <w:rPr>
              <w:rStyle w:val="Enlacedelndice"/>
              <w:sz w:val="20"/>
              <w:szCs w:val="20"/>
              <w:rFonts w:eastAsia="Arial" w:cs="Arial" w:ascii="Arial" w:hAnsi="Arial"/>
            </w:rPr>
            <w:fldChar w:fldCharType="separate"/>
          </w:r>
          <w:r>
            <w:rPr>
              <w:rStyle w:val="Enlacedelndice"/>
              <w:rFonts w:eastAsia="Arial" w:cs="Arial" w:ascii="Arial" w:hAnsi="Arial"/>
              <w:sz w:val="20"/>
              <w:szCs w:val="20"/>
            </w:rPr>
            <w:t>¿Cómo podrá ser seleccionado(a)  en cada modalidad del Banco de Personas Expertas para el sector Cultura?</w:t>
            <w:tab/>
            <w:t>18</w:t>
          </w:r>
          <w:r>
            <w:rPr>
              <w:rStyle w:val="Enlacedelndice"/>
              <w:sz w:val="20"/>
              <w:szCs w:val="20"/>
              <w:rFonts w:eastAsia="Arial" w:cs="Arial" w:ascii="Arial" w:hAnsi="Arial"/>
            </w:rPr>
            <w:fldChar w:fldCharType="end"/>
          </w:r>
        </w:p>
        <w:p>
          <w:pPr>
            <w:pStyle w:val="Normal"/>
            <w:tabs>
              <w:tab w:val="clear" w:pos="720"/>
              <w:tab w:val="left" w:pos="1100" w:leader="none"/>
              <w:tab w:val="right" w:pos="8779" w:leader="none"/>
            </w:tabs>
            <w:spacing w:before="0" w:after="0"/>
            <w:ind w:left="220" w:hanging="0"/>
            <w:rPr>
              <w:rFonts w:ascii="Arial" w:hAnsi="Arial" w:eastAsia="Arial" w:cs="Arial"/>
              <w:sz w:val="20"/>
              <w:szCs w:val="20"/>
            </w:rPr>
          </w:pPr>
          <w:r>
            <w:fldChar w:fldCharType="begin"/>
          </w:r>
          <w:r>
            <w:rPr>
              <w:rStyle w:val="Enlacedelndice"/>
              <w:sz w:val="20"/>
              <w:szCs w:val="20"/>
              <w:rFonts w:eastAsia="Arial" w:cs="Arial" w:ascii="Arial" w:hAnsi="Arial"/>
            </w:rPr>
            <w:instrText> HYPERLINK "https://docs.google.com/document/d/1RXl-Gkeyicd3FxLoTIqsymHUySb3d258/edit" \l "heading=h.b35p49fl8kcc"</w:instrText>
          </w:r>
          <w:r>
            <w:rPr>
              <w:rStyle w:val="Enlacedelndice"/>
              <w:sz w:val="20"/>
              <w:szCs w:val="20"/>
              <w:rFonts w:eastAsia="Arial" w:cs="Arial" w:ascii="Arial" w:hAnsi="Arial"/>
            </w:rPr>
            <w:fldChar w:fldCharType="separate"/>
          </w:r>
          <w:r>
            <w:rPr>
              <w:rStyle w:val="Enlacedelndice"/>
              <w:rFonts w:eastAsia="Arial" w:cs="Arial" w:ascii="Arial" w:hAnsi="Arial"/>
              <w:sz w:val="20"/>
              <w:szCs w:val="20"/>
            </w:rPr>
            <w:t>4.3.1.</w:t>
            <w:tab/>
            <w:t>¿Cómo postularse como jurado de una convocatoria en específico?</w:t>
            <w:tab/>
            <w:t>18</w:t>
          </w:r>
          <w:r>
            <w:rPr>
              <w:rStyle w:val="Enlacedelndice"/>
              <w:sz w:val="20"/>
              <w:szCs w:val="20"/>
              <w:rFonts w:eastAsia="Arial" w:cs="Arial" w:ascii="Arial" w:hAnsi="Arial"/>
            </w:rPr>
            <w:fldChar w:fldCharType="end"/>
          </w:r>
        </w:p>
        <w:p>
          <w:pPr>
            <w:pStyle w:val="Normal"/>
            <w:tabs>
              <w:tab w:val="clear" w:pos="720"/>
              <w:tab w:val="left" w:pos="440" w:leader="none"/>
              <w:tab w:val="right" w:pos="8779" w:leader="none"/>
            </w:tabs>
            <w:spacing w:before="360" w:after="0"/>
            <w:rPr>
              <w:rFonts w:ascii="Arial" w:hAnsi="Arial" w:eastAsia="Arial" w:cs="Arial"/>
              <w:sz w:val="20"/>
              <w:szCs w:val="20"/>
            </w:rPr>
          </w:pPr>
          <w:r>
            <w:fldChar w:fldCharType="begin"/>
          </w:r>
          <w:r>
            <w:rPr>
              <w:rStyle w:val="Enlacedelndice"/>
              <w:smallCaps/>
              <w:b/>
              <w:bCs/>
              <w:rFonts w:eastAsia="Arial" w:cs="Arial" w:ascii="Arial" w:hAnsi="Arial"/>
            </w:rPr>
            <w:instrText> HYPERLINK "https://docs.google.com/document/d/1RXl-Gkeyicd3FxLoTIqsymHUySb3d258/edit" \l "heading=h.roxt0ecp4dd8"</w:instrText>
          </w:r>
          <w:r>
            <w:rPr>
              <w:rStyle w:val="Enlacedelndice"/>
              <w:smallCaps/>
              <w:b/>
              <w:bCs/>
              <w:rFonts w:eastAsia="Arial" w:cs="Arial" w:ascii="Arial" w:hAnsi="Arial"/>
            </w:rPr>
            <w:fldChar w:fldCharType="separate"/>
          </w:r>
          <w:r>
            <w:rPr>
              <w:rStyle w:val="Enlacedelndice"/>
              <w:rFonts w:eastAsia="Arial" w:cs="Arial" w:ascii="Arial" w:hAnsi="Arial"/>
              <w:b/>
              <w:bCs/>
              <w:smallCaps/>
            </w:rPr>
            <w:t>5.</w:t>
            <w:tab/>
            <w:t>VERIFICACIÓN Y SELECCIÓN DE PERSONAS EXPERTAS</w:t>
          </w:r>
          <w:r>
            <w:rPr>
              <w:rStyle w:val="Enlacedelndice"/>
              <w:smallCaps/>
              <w:b/>
              <w:bCs/>
              <w:rFonts w:eastAsia="Arial" w:cs="Arial" w:ascii="Arial" w:hAnsi="Arial"/>
            </w:rPr>
            <w:fldChar w:fldCharType="end"/>
          </w:r>
          <w:r>
            <w:fldChar w:fldCharType="begin"/>
          </w:r>
          <w:r>
            <w:rPr>
              <w:rStyle w:val="Enlacedelndice"/>
              <w:smallCaps/>
              <w:sz w:val="20"/>
              <w:b/>
              <w:szCs w:val="20"/>
              <w:bCs/>
              <w:rFonts w:eastAsia="Arial" w:cs="Arial" w:ascii="Arial" w:hAnsi="Arial"/>
            </w:rPr>
            <w:instrText> HYPERLINK "https://docs.google.com/document/d/1RXl-Gkeyicd3FxLoTIqsymHUySb3d258/edit" \l "heading=h.roxt0ecp4dd8"</w:instrText>
          </w:r>
          <w:r>
            <w:rPr>
              <w:rStyle w:val="Enlacedelndice"/>
              <w:smallCaps/>
              <w:sz w:val="20"/>
              <w:b/>
              <w:szCs w:val="20"/>
              <w:bCs/>
              <w:rFonts w:eastAsia="Arial" w:cs="Arial" w:ascii="Arial" w:hAnsi="Arial"/>
            </w:rPr>
            <w:fldChar w:fldCharType="separate"/>
          </w:r>
          <w:r>
            <w:rPr>
              <w:rStyle w:val="Enlacedelndice"/>
              <w:rFonts w:eastAsia="Arial" w:cs="Arial" w:ascii="Arial" w:hAnsi="Arial"/>
              <w:b/>
              <w:bCs/>
              <w:smallCaps/>
              <w:sz w:val="20"/>
              <w:szCs w:val="20"/>
            </w:rPr>
            <w:tab/>
            <w:t>20</w:t>
          </w:r>
          <w:r>
            <w:rPr>
              <w:rStyle w:val="Enlacedelndice"/>
              <w:smallCaps/>
              <w:sz w:val="20"/>
              <w:b/>
              <w:szCs w:val="20"/>
              <w:bCs/>
              <w:rFonts w:eastAsia="Arial" w:cs="Arial" w:ascii="Arial" w:hAnsi="Arial"/>
            </w:rPr>
            <w:fldChar w:fldCharType="end"/>
          </w:r>
        </w:p>
        <w:p>
          <w:pPr>
            <w:pStyle w:val="Normal"/>
            <w:tabs>
              <w:tab w:val="clear" w:pos="720"/>
              <w:tab w:val="left" w:pos="660" w:leader="none"/>
              <w:tab w:val="right" w:pos="8779" w:leader="none"/>
            </w:tabs>
            <w:spacing w:before="240" w:after="0"/>
            <w:rPr>
              <w:rFonts w:ascii="Arial" w:hAnsi="Arial" w:eastAsia="Arial" w:cs="Arial"/>
              <w:b/>
              <w:b/>
              <w:bCs/>
              <w:sz w:val="20"/>
              <w:szCs w:val="20"/>
            </w:rPr>
          </w:pPr>
          <w:r>
            <w:fldChar w:fldCharType="begin"/>
          </w:r>
          <w:r>
            <w:rPr>
              <w:rStyle w:val="Enlacedelndice"/>
              <w:sz w:val="20"/>
              <w:szCs w:val="20"/>
              <w:rFonts w:eastAsia="Arial" w:cs="Arial" w:ascii="Arial" w:hAnsi="Arial"/>
            </w:rPr>
            <w:instrText> HYPERLINK "https://docs.google.com/document/d/1RXl-Gkeyicd3FxLoTIqsymHUySb3d258/edit" \l "heading=h.kdglsgug42yy"</w:instrText>
          </w:r>
          <w:r>
            <w:rPr>
              <w:rStyle w:val="Enlacedelndice"/>
              <w:sz w:val="20"/>
              <w:szCs w:val="20"/>
              <w:rFonts w:eastAsia="Arial" w:cs="Arial" w:ascii="Arial" w:hAnsi="Arial"/>
            </w:rPr>
            <w:fldChar w:fldCharType="separate"/>
          </w:r>
          <w:r>
            <w:rPr>
              <w:rStyle w:val="Enlacedelndice"/>
              <w:rFonts w:eastAsia="Arial" w:cs="Arial" w:ascii="Arial" w:hAnsi="Arial"/>
              <w:sz w:val="20"/>
              <w:szCs w:val="20"/>
            </w:rPr>
            <w:t>5.1.</w:t>
          </w:r>
          <w:r>
            <w:rPr>
              <w:rStyle w:val="Enlacedelndice"/>
              <w:sz w:val="20"/>
              <w:szCs w:val="20"/>
              <w:rFonts w:eastAsia="Arial" w:cs="Arial" w:ascii="Arial" w:hAnsi="Arial"/>
            </w:rPr>
            <w:fldChar w:fldCharType="end"/>
          </w:r>
          <w:r>
            <w:fldChar w:fldCharType="begin"/>
          </w:r>
          <w:r>
            <w:rPr>
              <w:rStyle w:val="Enlacedelndice"/>
              <w:sz w:val="20"/>
              <w:b/>
              <w:szCs w:val="20"/>
              <w:bCs/>
              <w:rFonts w:eastAsia="Arial" w:cs="Arial" w:ascii="Arial" w:hAnsi="Arial"/>
            </w:rPr>
            <w:instrText> HYPERLINK "https://docs.google.com/document/d/1RXl-Gkeyicd3FxLoTIqsymHUySb3d258/edit" \l "heading=h.kdglsgug42yy"</w:instrText>
          </w:r>
          <w:r>
            <w:rPr>
              <w:rStyle w:val="Enlacedelndice"/>
              <w:sz w:val="20"/>
              <w:b/>
              <w:szCs w:val="20"/>
              <w:bCs/>
              <w:rFonts w:eastAsia="Arial" w:cs="Arial" w:ascii="Arial" w:hAnsi="Arial"/>
            </w:rPr>
            <w:fldChar w:fldCharType="separate"/>
          </w:r>
          <w:r>
            <w:rPr>
              <w:rStyle w:val="Enlacedelndice"/>
              <w:rFonts w:eastAsia="Arial" w:cs="Arial" w:ascii="Arial" w:hAnsi="Arial"/>
              <w:b/>
              <w:bCs/>
              <w:sz w:val="20"/>
              <w:szCs w:val="20"/>
            </w:rPr>
            <w:tab/>
          </w:r>
          <w:r>
            <w:rPr>
              <w:rStyle w:val="Enlacedelndice"/>
              <w:sz w:val="20"/>
              <w:b/>
              <w:szCs w:val="20"/>
              <w:bCs/>
              <w:rFonts w:eastAsia="Arial" w:cs="Arial" w:ascii="Arial" w:hAnsi="Arial"/>
            </w:rPr>
            <w:fldChar w:fldCharType="end"/>
          </w:r>
          <w:r>
            <w:fldChar w:fldCharType="begin"/>
          </w:r>
          <w:r>
            <w:rPr>
              <w:rStyle w:val="Enlacedelndice"/>
              <w:sz w:val="20"/>
              <w:szCs w:val="20"/>
              <w:rFonts w:eastAsia="Arial" w:cs="Arial" w:ascii="Arial" w:hAnsi="Arial"/>
            </w:rPr>
            <w:instrText> HYPERLINK "https://docs.google.com/document/d/1RXl-Gkeyicd3FxLoTIqsymHUySb3d258/edit" \l "heading=h.kdglsgug42yy"</w:instrText>
          </w:r>
          <w:r>
            <w:rPr>
              <w:rStyle w:val="Enlacedelndice"/>
              <w:sz w:val="20"/>
              <w:szCs w:val="20"/>
              <w:rFonts w:eastAsia="Arial" w:cs="Arial" w:ascii="Arial" w:hAnsi="Arial"/>
            </w:rPr>
            <w:fldChar w:fldCharType="separate"/>
          </w:r>
          <w:r>
            <w:rPr>
              <w:rStyle w:val="Enlacedelndice"/>
              <w:rFonts w:eastAsia="Arial" w:cs="Arial" w:ascii="Arial" w:hAnsi="Arial"/>
              <w:sz w:val="20"/>
              <w:szCs w:val="20"/>
            </w:rPr>
            <w:t>¿Cómo se realiza la verificación de la documentación de personas expertas?</w:t>
            <w:tab/>
            <w:t>20</w:t>
          </w:r>
          <w:r>
            <w:rPr>
              <w:rStyle w:val="Enlacedelndice"/>
              <w:sz w:val="20"/>
              <w:szCs w:val="20"/>
              <w:rFonts w:eastAsia="Arial" w:cs="Arial" w:ascii="Arial" w:hAnsi="Arial"/>
            </w:rPr>
            <w:fldChar w:fldCharType="end"/>
          </w:r>
        </w:p>
        <w:p>
          <w:pPr>
            <w:pStyle w:val="Normal"/>
            <w:tabs>
              <w:tab w:val="clear" w:pos="720"/>
              <w:tab w:val="left" w:pos="660" w:leader="none"/>
              <w:tab w:val="right" w:pos="8779" w:leader="none"/>
            </w:tabs>
            <w:spacing w:before="240" w:after="0"/>
            <w:rPr>
              <w:rFonts w:ascii="Arial" w:hAnsi="Arial" w:eastAsia="Arial" w:cs="Arial"/>
              <w:b/>
              <w:b/>
              <w:bCs/>
              <w:sz w:val="20"/>
              <w:szCs w:val="20"/>
            </w:rPr>
          </w:pPr>
          <w:r>
            <w:fldChar w:fldCharType="begin"/>
          </w:r>
          <w:r>
            <w:rPr>
              <w:rStyle w:val="Enlacedelndice"/>
              <w:sz w:val="20"/>
              <w:szCs w:val="20"/>
              <w:rFonts w:eastAsia="Arial" w:cs="Arial" w:ascii="Arial" w:hAnsi="Arial"/>
            </w:rPr>
            <w:instrText> HYPERLINK "https://docs.google.com/document/d/1RXl-Gkeyicd3FxLoTIqsymHUySb3d258/edit" \l "heading=h.dxs6bkh0hod8"</w:instrText>
          </w:r>
          <w:r>
            <w:rPr>
              <w:rStyle w:val="Enlacedelndice"/>
              <w:sz w:val="20"/>
              <w:szCs w:val="20"/>
              <w:rFonts w:eastAsia="Arial" w:cs="Arial" w:ascii="Arial" w:hAnsi="Arial"/>
            </w:rPr>
            <w:fldChar w:fldCharType="separate"/>
          </w:r>
          <w:r>
            <w:rPr>
              <w:rStyle w:val="Enlacedelndice"/>
              <w:rFonts w:eastAsia="Arial" w:cs="Arial" w:ascii="Arial" w:hAnsi="Arial"/>
              <w:sz w:val="20"/>
              <w:szCs w:val="20"/>
            </w:rPr>
            <w:t>5.2.</w:t>
          </w:r>
          <w:r>
            <w:rPr>
              <w:rStyle w:val="Enlacedelndice"/>
              <w:sz w:val="20"/>
              <w:szCs w:val="20"/>
              <w:rFonts w:eastAsia="Arial" w:cs="Arial" w:ascii="Arial" w:hAnsi="Arial"/>
            </w:rPr>
            <w:fldChar w:fldCharType="end"/>
          </w:r>
          <w:r>
            <w:fldChar w:fldCharType="begin"/>
          </w:r>
          <w:r>
            <w:rPr>
              <w:rStyle w:val="Enlacedelndice"/>
              <w:sz w:val="20"/>
              <w:b/>
              <w:szCs w:val="20"/>
              <w:bCs/>
              <w:rFonts w:eastAsia="Arial" w:cs="Arial" w:ascii="Arial" w:hAnsi="Arial"/>
            </w:rPr>
            <w:instrText> HYPERLINK "https://docs.google.com/document/d/1RXl-Gkeyicd3FxLoTIqsymHUySb3d258/edit" \l "heading=h.dxs6bkh0hod8"</w:instrText>
          </w:r>
          <w:r>
            <w:rPr>
              <w:rStyle w:val="Enlacedelndice"/>
              <w:sz w:val="20"/>
              <w:b/>
              <w:szCs w:val="20"/>
              <w:bCs/>
              <w:rFonts w:eastAsia="Arial" w:cs="Arial" w:ascii="Arial" w:hAnsi="Arial"/>
            </w:rPr>
            <w:fldChar w:fldCharType="separate"/>
          </w:r>
          <w:r>
            <w:rPr>
              <w:rStyle w:val="Enlacedelndice"/>
              <w:rFonts w:eastAsia="Arial" w:cs="Arial" w:ascii="Arial" w:hAnsi="Arial"/>
              <w:b/>
              <w:bCs/>
              <w:sz w:val="20"/>
              <w:szCs w:val="20"/>
            </w:rPr>
            <w:tab/>
          </w:r>
          <w:r>
            <w:rPr>
              <w:rStyle w:val="Enlacedelndice"/>
              <w:sz w:val="20"/>
              <w:b/>
              <w:szCs w:val="20"/>
              <w:bCs/>
              <w:rFonts w:eastAsia="Arial" w:cs="Arial" w:ascii="Arial" w:hAnsi="Arial"/>
            </w:rPr>
            <w:fldChar w:fldCharType="end"/>
          </w:r>
          <w:r>
            <w:fldChar w:fldCharType="begin"/>
          </w:r>
          <w:r>
            <w:rPr>
              <w:rStyle w:val="Enlacedelndice"/>
              <w:sz w:val="20"/>
              <w:szCs w:val="20"/>
              <w:rFonts w:eastAsia="Arial" w:cs="Arial" w:ascii="Arial" w:hAnsi="Arial"/>
            </w:rPr>
            <w:instrText> HYPERLINK "https://docs.google.com/document/d/1RXl-Gkeyicd3FxLoTIqsymHUySb3d258/edit" \l "heading=h.dxs6bkh0hod8"</w:instrText>
          </w:r>
          <w:r>
            <w:rPr>
              <w:rStyle w:val="Enlacedelndice"/>
              <w:sz w:val="20"/>
              <w:szCs w:val="20"/>
              <w:rFonts w:eastAsia="Arial" w:cs="Arial" w:ascii="Arial" w:hAnsi="Arial"/>
            </w:rPr>
            <w:fldChar w:fldCharType="separate"/>
          </w:r>
          <w:r>
            <w:rPr>
              <w:rStyle w:val="Enlacedelndice"/>
              <w:rFonts w:eastAsia="Arial" w:cs="Arial" w:ascii="Arial" w:hAnsi="Arial"/>
              <w:sz w:val="20"/>
              <w:szCs w:val="20"/>
            </w:rPr>
            <w:t>¿Qué causales pueden no habilitar su postulación como jurado?</w:t>
            <w:tab/>
            <w:t>20</w:t>
          </w:r>
          <w:r>
            <w:rPr>
              <w:rStyle w:val="Enlacedelndice"/>
              <w:sz w:val="20"/>
              <w:szCs w:val="20"/>
              <w:rFonts w:eastAsia="Arial" w:cs="Arial" w:ascii="Arial" w:hAnsi="Arial"/>
            </w:rPr>
            <w:fldChar w:fldCharType="end"/>
          </w:r>
        </w:p>
        <w:p>
          <w:pPr>
            <w:pStyle w:val="Normal"/>
            <w:tabs>
              <w:tab w:val="clear" w:pos="720"/>
              <w:tab w:val="left" w:pos="660" w:leader="none"/>
              <w:tab w:val="right" w:pos="8779" w:leader="none"/>
            </w:tabs>
            <w:spacing w:before="240" w:after="0"/>
            <w:rPr>
              <w:rFonts w:ascii="Arial" w:hAnsi="Arial" w:eastAsia="Arial" w:cs="Arial"/>
              <w:b/>
              <w:b/>
              <w:bCs/>
              <w:sz w:val="20"/>
              <w:szCs w:val="20"/>
            </w:rPr>
          </w:pPr>
          <w:r>
            <w:fldChar w:fldCharType="begin"/>
          </w:r>
          <w:r>
            <w:rPr>
              <w:rStyle w:val="Enlacedelndice"/>
              <w:sz w:val="20"/>
              <w:szCs w:val="20"/>
              <w:rFonts w:eastAsia="Arial" w:cs="Arial" w:ascii="Arial" w:hAnsi="Arial"/>
            </w:rPr>
            <w:instrText> HYPERLINK "https://docs.google.com/document/d/1RXl-Gkeyicd3FxLoTIqsymHUySb3d258/edit" \l "heading=h.izbdin3wlqtm"</w:instrText>
          </w:r>
          <w:r>
            <w:rPr>
              <w:rStyle w:val="Enlacedelndice"/>
              <w:sz w:val="20"/>
              <w:szCs w:val="20"/>
              <w:rFonts w:eastAsia="Arial" w:cs="Arial" w:ascii="Arial" w:hAnsi="Arial"/>
            </w:rPr>
            <w:fldChar w:fldCharType="separate"/>
          </w:r>
          <w:r>
            <w:rPr>
              <w:rStyle w:val="Enlacedelndice"/>
              <w:rFonts w:eastAsia="Arial" w:cs="Arial" w:ascii="Arial" w:hAnsi="Arial"/>
              <w:sz w:val="20"/>
              <w:szCs w:val="20"/>
            </w:rPr>
            <w:t>5.3.</w:t>
          </w:r>
          <w:r>
            <w:rPr>
              <w:rStyle w:val="Enlacedelndice"/>
              <w:sz w:val="20"/>
              <w:szCs w:val="20"/>
              <w:rFonts w:eastAsia="Arial" w:cs="Arial" w:ascii="Arial" w:hAnsi="Arial"/>
            </w:rPr>
            <w:fldChar w:fldCharType="end"/>
          </w:r>
          <w:r>
            <w:fldChar w:fldCharType="begin"/>
          </w:r>
          <w:r>
            <w:rPr>
              <w:rStyle w:val="Enlacedelndice"/>
              <w:sz w:val="20"/>
              <w:b/>
              <w:szCs w:val="20"/>
              <w:bCs/>
              <w:rFonts w:eastAsia="Arial" w:cs="Arial" w:ascii="Arial" w:hAnsi="Arial"/>
            </w:rPr>
            <w:instrText> HYPERLINK "https://docs.google.com/document/d/1RXl-Gkeyicd3FxLoTIqsymHUySb3d258/edit" \l "heading=h.izbdin3wlqtm"</w:instrText>
          </w:r>
          <w:r>
            <w:rPr>
              <w:rStyle w:val="Enlacedelndice"/>
              <w:sz w:val="20"/>
              <w:b/>
              <w:szCs w:val="20"/>
              <w:bCs/>
              <w:rFonts w:eastAsia="Arial" w:cs="Arial" w:ascii="Arial" w:hAnsi="Arial"/>
            </w:rPr>
            <w:fldChar w:fldCharType="separate"/>
          </w:r>
          <w:r>
            <w:rPr>
              <w:rStyle w:val="Enlacedelndice"/>
              <w:rFonts w:eastAsia="Arial" w:cs="Arial" w:ascii="Arial" w:hAnsi="Arial"/>
              <w:b/>
              <w:bCs/>
              <w:sz w:val="20"/>
              <w:szCs w:val="20"/>
            </w:rPr>
            <w:tab/>
          </w:r>
          <w:r>
            <w:rPr>
              <w:rStyle w:val="Enlacedelndice"/>
              <w:sz w:val="20"/>
              <w:b/>
              <w:szCs w:val="20"/>
              <w:bCs/>
              <w:rFonts w:eastAsia="Arial" w:cs="Arial" w:ascii="Arial" w:hAnsi="Arial"/>
            </w:rPr>
            <w:fldChar w:fldCharType="end"/>
          </w:r>
          <w:r>
            <w:fldChar w:fldCharType="begin"/>
          </w:r>
          <w:r>
            <w:rPr>
              <w:rStyle w:val="Enlacedelndice"/>
              <w:sz w:val="20"/>
              <w:szCs w:val="20"/>
              <w:rFonts w:eastAsia="Arial" w:cs="Arial" w:ascii="Arial" w:hAnsi="Arial"/>
            </w:rPr>
            <w:instrText> HYPERLINK "https://docs.google.com/document/d/1RXl-Gkeyicd3FxLoTIqsymHUySb3d258/edit" \l "heading=h.izbdin3wlqtm"</w:instrText>
          </w:r>
          <w:r>
            <w:rPr>
              <w:rStyle w:val="Enlacedelndice"/>
              <w:sz w:val="20"/>
              <w:szCs w:val="20"/>
              <w:rFonts w:eastAsia="Arial" w:cs="Arial" w:ascii="Arial" w:hAnsi="Arial"/>
            </w:rPr>
            <w:fldChar w:fldCharType="separate"/>
          </w:r>
          <w:r>
            <w:rPr>
              <w:rStyle w:val="Enlacedelndice"/>
              <w:rFonts w:eastAsia="Arial" w:cs="Arial" w:ascii="Arial" w:hAnsi="Arial"/>
              <w:sz w:val="20"/>
              <w:szCs w:val="20"/>
            </w:rPr>
            <w:t>¿Cómo se realiza el proceso de selección de personas expertas?</w:t>
            <w:tab/>
            <w:t>21</w:t>
          </w:r>
          <w:r>
            <w:rPr>
              <w:rStyle w:val="Enlacedelndice"/>
              <w:sz w:val="20"/>
              <w:szCs w:val="20"/>
              <w:rFonts w:eastAsia="Arial" w:cs="Arial" w:ascii="Arial" w:hAnsi="Arial"/>
            </w:rPr>
            <w:fldChar w:fldCharType="end"/>
          </w:r>
        </w:p>
        <w:p>
          <w:pPr>
            <w:pStyle w:val="Normal"/>
            <w:tabs>
              <w:tab w:val="clear" w:pos="720"/>
              <w:tab w:val="left" w:pos="1100" w:leader="none"/>
              <w:tab w:val="right" w:pos="8779" w:leader="none"/>
            </w:tabs>
            <w:spacing w:before="0" w:after="0"/>
            <w:ind w:left="220" w:hanging="0"/>
            <w:rPr>
              <w:rFonts w:ascii="Arial" w:hAnsi="Arial" w:eastAsia="Arial" w:cs="Arial"/>
              <w:sz w:val="20"/>
              <w:szCs w:val="20"/>
            </w:rPr>
          </w:pPr>
          <w:r>
            <w:fldChar w:fldCharType="begin"/>
          </w:r>
          <w:r>
            <w:rPr>
              <w:rStyle w:val="Enlacedelndice"/>
              <w:sz w:val="20"/>
              <w:szCs w:val="20"/>
              <w:rFonts w:eastAsia="Arial" w:cs="Arial" w:ascii="Arial" w:hAnsi="Arial"/>
            </w:rPr>
            <w:instrText> HYPERLINK "https://docs.google.com/document/d/1RXl-Gkeyicd3FxLoTIqsymHUySb3d258/edit" \l "heading=h.2hks6xn496j"</w:instrText>
          </w:r>
          <w:r>
            <w:rPr>
              <w:rStyle w:val="Enlacedelndice"/>
              <w:sz w:val="20"/>
              <w:szCs w:val="20"/>
              <w:rFonts w:eastAsia="Arial" w:cs="Arial" w:ascii="Arial" w:hAnsi="Arial"/>
            </w:rPr>
            <w:fldChar w:fldCharType="separate"/>
          </w:r>
          <w:r>
            <w:rPr>
              <w:rStyle w:val="Enlacedelndice"/>
              <w:rFonts w:eastAsia="Arial" w:cs="Arial" w:ascii="Arial" w:hAnsi="Arial"/>
              <w:sz w:val="20"/>
              <w:szCs w:val="20"/>
            </w:rPr>
            <w:t>5.3.1.</w:t>
            <w:tab/>
            <w:t>Selección de jurados</w:t>
            <w:tab/>
            <w:t>22</w:t>
          </w:r>
          <w:r>
            <w:rPr>
              <w:rStyle w:val="Enlacedelndice"/>
              <w:sz w:val="20"/>
              <w:szCs w:val="20"/>
              <w:rFonts w:eastAsia="Arial" w:cs="Arial" w:ascii="Arial" w:hAnsi="Arial"/>
            </w:rPr>
            <w:fldChar w:fldCharType="end"/>
          </w:r>
        </w:p>
        <w:p>
          <w:pPr>
            <w:pStyle w:val="Normal"/>
            <w:tabs>
              <w:tab w:val="clear" w:pos="720"/>
              <w:tab w:val="left" w:pos="1540" w:leader="none"/>
              <w:tab w:val="right" w:pos="8779" w:leader="none"/>
            </w:tabs>
            <w:spacing w:before="0" w:after="0"/>
            <w:ind w:left="440" w:hanging="0"/>
            <w:rPr>
              <w:rFonts w:ascii="Arial" w:hAnsi="Arial" w:eastAsia="Arial" w:cs="Arial"/>
              <w:sz w:val="20"/>
              <w:szCs w:val="20"/>
            </w:rPr>
          </w:pPr>
          <w:r>
            <w:fldChar w:fldCharType="begin"/>
          </w:r>
          <w:r>
            <w:rPr>
              <w:rStyle w:val="Enlacedelndice"/>
              <w:sz w:val="20"/>
              <w:szCs w:val="20"/>
              <w:rFonts w:eastAsia="Arial" w:cs="Arial" w:ascii="Arial" w:hAnsi="Arial"/>
            </w:rPr>
            <w:instrText> HYPERLINK "https://docs.google.com/document/d/1RXl-Gkeyicd3FxLoTIqsymHUySb3d258/edit" \l "heading=h.7xn12ixu231t"</w:instrText>
          </w:r>
          <w:r>
            <w:rPr>
              <w:rStyle w:val="Enlacedelndice"/>
              <w:sz w:val="20"/>
              <w:szCs w:val="20"/>
              <w:rFonts w:eastAsia="Arial" w:cs="Arial" w:ascii="Arial" w:hAnsi="Arial"/>
            </w:rPr>
            <w:fldChar w:fldCharType="separate"/>
          </w:r>
          <w:r>
            <w:rPr>
              <w:rStyle w:val="Enlacedelndice"/>
              <w:rFonts w:eastAsia="Arial" w:cs="Arial" w:ascii="Arial" w:hAnsi="Arial"/>
              <w:sz w:val="20"/>
              <w:szCs w:val="20"/>
            </w:rPr>
            <w:t>5.3.1.1.</w:t>
            <w:tab/>
            <w:t>Designación de jurados y conformación de grupos de evaluación</w:t>
            <w:tab/>
            <w:t>24</w:t>
          </w:r>
          <w:r>
            <w:rPr>
              <w:rStyle w:val="Enlacedelndice"/>
              <w:sz w:val="20"/>
              <w:szCs w:val="20"/>
              <w:rFonts w:eastAsia="Arial" w:cs="Arial" w:ascii="Arial" w:hAnsi="Arial"/>
            </w:rPr>
            <w:fldChar w:fldCharType="end"/>
          </w:r>
        </w:p>
        <w:p>
          <w:pPr>
            <w:pStyle w:val="Normal"/>
            <w:tabs>
              <w:tab w:val="clear" w:pos="720"/>
              <w:tab w:val="left" w:pos="1540" w:leader="none"/>
              <w:tab w:val="right" w:pos="8779" w:leader="none"/>
            </w:tabs>
            <w:spacing w:before="0" w:after="0"/>
            <w:ind w:left="440" w:hanging="0"/>
            <w:rPr>
              <w:rFonts w:ascii="Arial" w:hAnsi="Arial" w:eastAsia="Arial" w:cs="Arial"/>
              <w:sz w:val="20"/>
              <w:szCs w:val="20"/>
            </w:rPr>
          </w:pPr>
          <w:r>
            <w:fldChar w:fldCharType="begin"/>
          </w:r>
          <w:r>
            <w:rPr>
              <w:rStyle w:val="Enlacedelndice"/>
              <w:sz w:val="20"/>
              <w:szCs w:val="20"/>
              <w:rFonts w:eastAsia="Arial" w:cs="Arial" w:ascii="Arial" w:hAnsi="Arial"/>
            </w:rPr>
            <w:instrText> HYPERLINK "https://docs.google.com/document/d/1RXl-Gkeyicd3FxLoTIqsymHUySb3d258/edit" \l "heading=h.badh5oo07chn"</w:instrText>
          </w:r>
          <w:r>
            <w:rPr>
              <w:rStyle w:val="Enlacedelndice"/>
              <w:sz w:val="20"/>
              <w:szCs w:val="20"/>
              <w:rFonts w:eastAsia="Arial" w:cs="Arial" w:ascii="Arial" w:hAnsi="Arial"/>
            </w:rPr>
            <w:fldChar w:fldCharType="separate"/>
          </w:r>
          <w:r>
            <w:rPr>
              <w:rStyle w:val="Enlacedelndice"/>
              <w:rFonts w:eastAsia="Arial" w:cs="Arial" w:ascii="Arial" w:hAnsi="Arial"/>
              <w:sz w:val="20"/>
              <w:szCs w:val="20"/>
            </w:rPr>
            <w:t>5.3.1.2.</w:t>
            <w:tab/>
            <w:t>Desempate en la selección de jurados</w:t>
            <w:tab/>
            <w:t>26</w:t>
          </w:r>
          <w:r>
            <w:rPr>
              <w:rStyle w:val="Enlacedelndice"/>
              <w:sz w:val="20"/>
              <w:szCs w:val="20"/>
              <w:rFonts w:eastAsia="Arial" w:cs="Arial" w:ascii="Arial" w:hAnsi="Arial"/>
            </w:rPr>
            <w:fldChar w:fldCharType="end"/>
          </w:r>
        </w:p>
        <w:p>
          <w:pPr>
            <w:pStyle w:val="Normal"/>
            <w:tabs>
              <w:tab w:val="clear" w:pos="720"/>
              <w:tab w:val="left" w:pos="1100" w:leader="none"/>
              <w:tab w:val="right" w:pos="8779" w:leader="none"/>
            </w:tabs>
            <w:spacing w:before="0" w:after="0"/>
            <w:ind w:left="220" w:hanging="0"/>
            <w:rPr>
              <w:rFonts w:ascii="Arial" w:hAnsi="Arial" w:eastAsia="Arial" w:cs="Arial"/>
              <w:sz w:val="20"/>
              <w:szCs w:val="20"/>
            </w:rPr>
          </w:pPr>
          <w:r>
            <w:fldChar w:fldCharType="begin"/>
          </w:r>
          <w:r>
            <w:rPr>
              <w:rStyle w:val="Enlacedelndice"/>
              <w:sz w:val="20"/>
              <w:szCs w:val="20"/>
              <w:rFonts w:eastAsia="Arial" w:cs="Arial" w:ascii="Arial" w:hAnsi="Arial"/>
            </w:rPr>
            <w:instrText> HYPERLINK "https://docs.google.com/document/d/1RXl-Gkeyicd3FxLoTIqsymHUySb3d258/edit" \l "heading=h.fkb8nfij2yks"</w:instrText>
          </w:r>
          <w:r>
            <w:rPr>
              <w:rStyle w:val="Enlacedelndice"/>
              <w:sz w:val="20"/>
              <w:szCs w:val="20"/>
              <w:rFonts w:eastAsia="Arial" w:cs="Arial" w:ascii="Arial" w:hAnsi="Arial"/>
            </w:rPr>
            <w:fldChar w:fldCharType="separate"/>
          </w:r>
          <w:r>
            <w:rPr>
              <w:rStyle w:val="Enlacedelndice"/>
              <w:rFonts w:eastAsia="Arial" w:cs="Arial" w:ascii="Arial" w:hAnsi="Arial"/>
              <w:sz w:val="20"/>
              <w:szCs w:val="20"/>
            </w:rPr>
            <w:t>5.3.2.</w:t>
            <w:tab/>
            <w:t>Selección de mentores(as)</w:t>
            <w:tab/>
            <w:t>26</w:t>
          </w:r>
          <w:r>
            <w:rPr>
              <w:rStyle w:val="Enlacedelndice"/>
              <w:sz w:val="20"/>
              <w:szCs w:val="20"/>
              <w:rFonts w:eastAsia="Arial" w:cs="Arial" w:ascii="Arial" w:hAnsi="Arial"/>
            </w:rPr>
            <w:fldChar w:fldCharType="end"/>
          </w:r>
        </w:p>
        <w:p>
          <w:pPr>
            <w:pStyle w:val="Normal"/>
            <w:tabs>
              <w:tab w:val="clear" w:pos="720"/>
              <w:tab w:val="left" w:pos="1540" w:leader="none"/>
              <w:tab w:val="right" w:pos="8779" w:leader="none"/>
            </w:tabs>
            <w:spacing w:before="0" w:after="0"/>
            <w:ind w:left="440" w:hanging="0"/>
            <w:rPr>
              <w:rFonts w:ascii="Arial" w:hAnsi="Arial" w:eastAsia="Arial" w:cs="Arial"/>
              <w:sz w:val="20"/>
              <w:szCs w:val="20"/>
            </w:rPr>
          </w:pPr>
          <w:r>
            <w:fldChar w:fldCharType="begin"/>
          </w:r>
          <w:r>
            <w:rPr>
              <w:rStyle w:val="Enlacedelndice"/>
              <w:sz w:val="20"/>
              <w:szCs w:val="20"/>
              <w:rFonts w:eastAsia="Arial" w:cs="Arial" w:ascii="Arial" w:hAnsi="Arial"/>
            </w:rPr>
            <w:instrText> HYPERLINK "https://docs.google.com/document/d/1RXl-Gkeyicd3FxLoTIqsymHUySb3d258/edit" \l "heading=h.6muqf95dq8ab"</w:instrText>
          </w:r>
          <w:r>
            <w:rPr>
              <w:rStyle w:val="Enlacedelndice"/>
              <w:sz w:val="20"/>
              <w:szCs w:val="20"/>
              <w:rFonts w:eastAsia="Arial" w:cs="Arial" w:ascii="Arial" w:hAnsi="Arial"/>
            </w:rPr>
            <w:fldChar w:fldCharType="separate"/>
          </w:r>
          <w:r>
            <w:rPr>
              <w:rStyle w:val="Enlacedelndice"/>
              <w:rFonts w:eastAsia="Arial" w:cs="Arial" w:ascii="Arial" w:hAnsi="Arial"/>
              <w:sz w:val="20"/>
              <w:szCs w:val="20"/>
            </w:rPr>
            <w:t>5.3.2.1.</w:t>
            <w:tab/>
            <w:t>Designación de mentores(as)</w:t>
            <w:tab/>
            <w:t>29</w:t>
          </w:r>
          <w:r>
            <w:rPr>
              <w:rStyle w:val="Enlacedelndice"/>
              <w:sz w:val="20"/>
              <w:szCs w:val="20"/>
              <w:rFonts w:eastAsia="Arial" w:cs="Arial" w:ascii="Arial" w:hAnsi="Arial"/>
            </w:rPr>
            <w:fldChar w:fldCharType="end"/>
          </w:r>
        </w:p>
        <w:p>
          <w:pPr>
            <w:pStyle w:val="Normal"/>
            <w:tabs>
              <w:tab w:val="clear" w:pos="720"/>
              <w:tab w:val="left" w:pos="1540" w:leader="none"/>
              <w:tab w:val="right" w:pos="8779" w:leader="none"/>
            </w:tabs>
            <w:spacing w:before="0" w:after="0"/>
            <w:ind w:left="440" w:hanging="0"/>
            <w:rPr>
              <w:rFonts w:ascii="Arial" w:hAnsi="Arial" w:eastAsia="Arial" w:cs="Arial"/>
              <w:sz w:val="20"/>
              <w:szCs w:val="20"/>
            </w:rPr>
          </w:pPr>
          <w:r>
            <w:fldChar w:fldCharType="begin"/>
          </w:r>
          <w:r>
            <w:rPr>
              <w:rStyle w:val="Enlacedelndice"/>
              <w:sz w:val="20"/>
              <w:szCs w:val="20"/>
              <w:rFonts w:eastAsia="Arial" w:cs="Arial" w:ascii="Arial" w:hAnsi="Arial"/>
            </w:rPr>
            <w:instrText> HYPERLINK "https://docs.google.com/document/d/1RXl-Gkeyicd3FxLoTIqsymHUySb3d258/edit" \l "heading=h.pn2urbz5siop"</w:instrText>
          </w:r>
          <w:r>
            <w:rPr>
              <w:rStyle w:val="Enlacedelndice"/>
              <w:sz w:val="20"/>
              <w:szCs w:val="20"/>
              <w:rFonts w:eastAsia="Arial" w:cs="Arial" w:ascii="Arial" w:hAnsi="Arial"/>
            </w:rPr>
            <w:fldChar w:fldCharType="separate"/>
          </w:r>
          <w:r>
            <w:rPr>
              <w:rStyle w:val="Enlacedelndice"/>
              <w:rFonts w:eastAsia="Arial" w:cs="Arial" w:ascii="Arial" w:hAnsi="Arial"/>
              <w:sz w:val="20"/>
              <w:szCs w:val="20"/>
            </w:rPr>
            <w:t>5.3.2.2.</w:t>
            <w:tab/>
            <w:t>Desempate en la selección de mentores(as)</w:t>
            <w:tab/>
            <w:t>29</w:t>
          </w:r>
          <w:r>
            <w:rPr>
              <w:rStyle w:val="Enlacedelndice"/>
              <w:sz w:val="20"/>
              <w:szCs w:val="20"/>
              <w:rFonts w:eastAsia="Arial" w:cs="Arial" w:ascii="Arial" w:hAnsi="Arial"/>
            </w:rPr>
            <w:fldChar w:fldCharType="end"/>
          </w:r>
        </w:p>
        <w:p>
          <w:pPr>
            <w:pStyle w:val="Normal"/>
            <w:tabs>
              <w:tab w:val="clear" w:pos="720"/>
              <w:tab w:val="left" w:pos="660" w:leader="none"/>
              <w:tab w:val="right" w:pos="8779" w:leader="none"/>
            </w:tabs>
            <w:spacing w:before="240" w:after="0"/>
            <w:rPr>
              <w:rFonts w:ascii="Arial" w:hAnsi="Arial" w:eastAsia="Arial" w:cs="Arial"/>
              <w:sz w:val="20"/>
              <w:szCs w:val="20"/>
            </w:rPr>
          </w:pPr>
          <w:r>
            <w:fldChar w:fldCharType="begin"/>
          </w:r>
          <w:r>
            <w:rPr>
              <w:rStyle w:val="Enlacedelndice"/>
              <w:sz w:val="20"/>
              <w:szCs w:val="20"/>
              <w:rFonts w:eastAsia="Arial" w:cs="Arial" w:ascii="Arial" w:hAnsi="Arial"/>
            </w:rPr>
            <w:instrText> HYPERLINK "https://docs.google.com/document/d/1RXl-Gkeyicd3FxLoTIqsymHUySb3d258/edit" \l "heading=h.1pxezwc"</w:instrText>
          </w:r>
          <w:r>
            <w:rPr>
              <w:rStyle w:val="Enlacedelndice"/>
              <w:sz w:val="20"/>
              <w:szCs w:val="20"/>
              <w:rFonts w:eastAsia="Arial" w:cs="Arial" w:ascii="Arial" w:hAnsi="Arial"/>
            </w:rPr>
            <w:fldChar w:fldCharType="separate"/>
          </w:r>
          <w:r>
            <w:rPr>
              <w:rStyle w:val="Enlacedelndice"/>
              <w:rFonts w:eastAsia="Arial" w:cs="Arial" w:ascii="Arial" w:hAnsi="Arial"/>
              <w:sz w:val="20"/>
              <w:szCs w:val="20"/>
            </w:rPr>
            <w:t>5.4.</w:t>
          </w:r>
          <w:r>
            <w:rPr>
              <w:rStyle w:val="Enlacedelndice"/>
              <w:sz w:val="20"/>
              <w:szCs w:val="20"/>
              <w:rFonts w:eastAsia="Arial" w:cs="Arial" w:ascii="Arial" w:hAnsi="Arial"/>
            </w:rPr>
            <w:fldChar w:fldCharType="end"/>
          </w:r>
          <w:r>
            <w:fldChar w:fldCharType="begin"/>
          </w:r>
          <w:r>
            <w:rPr>
              <w:rStyle w:val="Enlacedelndice"/>
              <w:sz w:val="20"/>
              <w:b/>
              <w:szCs w:val="20"/>
              <w:bCs/>
              <w:rFonts w:eastAsia="Arial" w:cs="Arial" w:ascii="Arial" w:hAnsi="Arial"/>
            </w:rPr>
            <w:instrText> HYPERLINK "https://docs.google.com/document/d/1RXl-Gkeyicd3FxLoTIqsymHUySb3d258/edit" \l "heading=h.1pxezwc"</w:instrText>
          </w:r>
          <w:r>
            <w:rPr>
              <w:rStyle w:val="Enlacedelndice"/>
              <w:sz w:val="20"/>
              <w:b/>
              <w:szCs w:val="20"/>
              <w:bCs/>
              <w:rFonts w:eastAsia="Arial" w:cs="Arial" w:ascii="Arial" w:hAnsi="Arial"/>
            </w:rPr>
            <w:fldChar w:fldCharType="separate"/>
          </w:r>
          <w:r>
            <w:rPr>
              <w:rStyle w:val="Enlacedelndice"/>
              <w:rFonts w:eastAsia="Arial" w:cs="Arial" w:ascii="Arial" w:hAnsi="Arial"/>
              <w:b/>
              <w:bCs/>
              <w:sz w:val="20"/>
              <w:szCs w:val="20"/>
            </w:rPr>
            <w:tab/>
          </w:r>
          <w:r>
            <w:rPr>
              <w:rStyle w:val="Enlacedelndice"/>
              <w:sz w:val="20"/>
              <w:b/>
              <w:szCs w:val="20"/>
              <w:bCs/>
              <w:rFonts w:eastAsia="Arial" w:cs="Arial" w:ascii="Arial" w:hAnsi="Arial"/>
            </w:rPr>
            <w:fldChar w:fldCharType="end"/>
          </w:r>
          <w:r>
            <w:fldChar w:fldCharType="begin"/>
          </w:r>
          <w:r>
            <w:rPr>
              <w:rStyle w:val="Enlacedelndice"/>
              <w:sz w:val="20"/>
              <w:szCs w:val="20"/>
              <w:rFonts w:eastAsia="Arial" w:cs="Arial" w:ascii="Arial" w:hAnsi="Arial"/>
            </w:rPr>
            <w:instrText> HYPERLINK "https://docs.google.com/document/d/1RXl-Gkeyicd3FxLoTIqsymHUySb3d258/edit" \l "heading=h.1pxezwc"</w:instrText>
          </w:r>
          <w:r>
            <w:rPr>
              <w:rStyle w:val="Enlacedelndice"/>
              <w:sz w:val="20"/>
              <w:szCs w:val="20"/>
              <w:rFonts w:eastAsia="Arial" w:cs="Arial" w:ascii="Arial" w:hAnsi="Arial"/>
            </w:rPr>
            <w:fldChar w:fldCharType="separate"/>
          </w:r>
          <w:r>
            <w:rPr>
              <w:rStyle w:val="Enlacedelndice"/>
              <w:rFonts w:eastAsia="Arial" w:cs="Arial" w:ascii="Arial" w:hAnsi="Arial"/>
              <w:sz w:val="20"/>
              <w:szCs w:val="20"/>
            </w:rPr>
            <w:t>¿Cómo se informa la selección como persona experta a través de la plataforma?</w:t>
            <w:tab/>
          </w:r>
          <w:r>
            <w:rPr>
              <w:rStyle w:val="Enlacedelndice"/>
              <w:sz w:val="20"/>
              <w:szCs w:val="20"/>
              <w:rFonts w:eastAsia="Arial" w:cs="Arial" w:ascii="Arial" w:hAnsi="Arial"/>
            </w:rPr>
            <w:fldChar w:fldCharType="end"/>
          </w:r>
          <w:r>
            <w:rPr>
              <w:rFonts w:eastAsia="Arial" w:cs="Arial" w:ascii="Arial" w:hAnsi="Arial"/>
              <w:sz w:val="20"/>
              <w:szCs w:val="20"/>
            </w:rPr>
            <w:t>29</w:t>
          </w:r>
        </w:p>
        <w:p>
          <w:pPr>
            <w:pStyle w:val="Normal"/>
            <w:tabs>
              <w:tab w:val="clear" w:pos="720"/>
              <w:tab w:val="left" w:pos="660" w:leader="none"/>
              <w:tab w:val="right" w:pos="8779" w:leader="none"/>
            </w:tabs>
            <w:spacing w:before="240" w:after="0"/>
            <w:rPr>
              <w:rFonts w:ascii="Arial" w:hAnsi="Arial" w:eastAsia="Arial" w:cs="Arial"/>
              <w:b/>
              <w:b/>
              <w:bCs/>
              <w:sz w:val="20"/>
              <w:szCs w:val="20"/>
            </w:rPr>
          </w:pPr>
          <w:r>
            <w:fldChar w:fldCharType="begin"/>
          </w:r>
          <w:r>
            <w:rPr>
              <w:rStyle w:val="Enlacedelndice"/>
              <w:sz w:val="20"/>
              <w:szCs w:val="20"/>
              <w:rFonts w:eastAsia="Arial" w:cs="Arial" w:ascii="Arial" w:hAnsi="Arial"/>
            </w:rPr>
            <w:instrText> HYPERLINK "https://docs.google.com/document/d/1RXl-Gkeyicd3FxLoTIqsymHUySb3d258/edit" \l "heading=h.49x2ik5"</w:instrText>
          </w:r>
          <w:r>
            <w:rPr>
              <w:rStyle w:val="Enlacedelndice"/>
              <w:sz w:val="20"/>
              <w:szCs w:val="20"/>
              <w:rFonts w:eastAsia="Arial" w:cs="Arial" w:ascii="Arial" w:hAnsi="Arial"/>
            </w:rPr>
            <w:fldChar w:fldCharType="separate"/>
          </w:r>
          <w:r>
            <w:rPr>
              <w:rStyle w:val="Enlacedelndice"/>
              <w:rFonts w:eastAsia="Arial" w:cs="Arial" w:ascii="Arial" w:hAnsi="Arial"/>
              <w:sz w:val="20"/>
              <w:szCs w:val="20"/>
            </w:rPr>
            <w:t>5.5.</w:t>
          </w:r>
          <w:r>
            <w:rPr>
              <w:rStyle w:val="Enlacedelndice"/>
              <w:sz w:val="20"/>
              <w:szCs w:val="20"/>
              <w:rFonts w:eastAsia="Arial" w:cs="Arial" w:ascii="Arial" w:hAnsi="Arial"/>
            </w:rPr>
            <w:fldChar w:fldCharType="end"/>
          </w:r>
          <w:r>
            <w:fldChar w:fldCharType="begin"/>
          </w:r>
          <w:r>
            <w:rPr>
              <w:rStyle w:val="Enlacedelndice"/>
              <w:sz w:val="20"/>
              <w:b/>
              <w:szCs w:val="20"/>
              <w:bCs/>
              <w:rFonts w:eastAsia="Arial" w:cs="Arial" w:ascii="Arial" w:hAnsi="Arial"/>
            </w:rPr>
            <w:instrText> HYPERLINK "https://docs.google.com/document/d/1RXl-Gkeyicd3FxLoTIqsymHUySb3d258/edit" \l "heading=h.49x2ik5"</w:instrText>
          </w:r>
          <w:r>
            <w:rPr>
              <w:rStyle w:val="Enlacedelndice"/>
              <w:sz w:val="20"/>
              <w:b/>
              <w:szCs w:val="20"/>
              <w:bCs/>
              <w:rFonts w:eastAsia="Arial" w:cs="Arial" w:ascii="Arial" w:hAnsi="Arial"/>
            </w:rPr>
            <w:fldChar w:fldCharType="separate"/>
          </w:r>
          <w:r>
            <w:rPr>
              <w:rStyle w:val="Enlacedelndice"/>
              <w:rFonts w:eastAsia="Arial" w:cs="Arial" w:ascii="Arial" w:hAnsi="Arial"/>
              <w:b/>
              <w:bCs/>
              <w:sz w:val="20"/>
              <w:szCs w:val="20"/>
            </w:rPr>
            <w:t xml:space="preserve">   </w:t>
          </w:r>
          <w:r>
            <w:rPr>
              <w:rStyle w:val="Enlacedelndice"/>
              <w:sz w:val="20"/>
              <w:b/>
              <w:szCs w:val="20"/>
              <w:bCs/>
              <w:rFonts w:eastAsia="Arial" w:cs="Arial" w:ascii="Arial" w:hAnsi="Arial"/>
            </w:rPr>
            <w:fldChar w:fldCharType="end"/>
          </w:r>
          <w:r>
            <w:fldChar w:fldCharType="begin"/>
          </w:r>
          <w:r>
            <w:rPr>
              <w:rStyle w:val="Enlacedelndice"/>
              <w:sz w:val="20"/>
              <w:szCs w:val="20"/>
              <w:rFonts w:eastAsia="Arial" w:cs="Arial" w:ascii="Arial" w:hAnsi="Arial"/>
            </w:rPr>
            <w:instrText> HYPERLINK "https://docs.google.com/document/d/1RXl-Gkeyicd3FxLoTIqsymHUySb3d258/edit" \l "heading=h.49x2ik5"</w:instrText>
          </w:r>
          <w:r>
            <w:rPr>
              <w:rStyle w:val="Enlacedelndice"/>
              <w:sz w:val="20"/>
              <w:szCs w:val="20"/>
              <w:rFonts w:eastAsia="Arial" w:cs="Arial" w:ascii="Arial" w:hAnsi="Arial"/>
            </w:rPr>
            <w:fldChar w:fldCharType="separate"/>
          </w:r>
          <w:r>
            <w:rPr>
              <w:rStyle w:val="Enlacedelndice"/>
              <w:rFonts w:eastAsia="Arial" w:cs="Arial" w:ascii="Arial" w:hAnsi="Arial"/>
              <w:sz w:val="20"/>
              <w:szCs w:val="20"/>
            </w:rPr>
            <w:t>¿Cuáles son las razones por las cuáles no  podrá ser designado(a)  como persona experta?</w:t>
            <w:tab/>
            <w:t xml:space="preserve">          30</w:t>
          </w:r>
          <w:r>
            <w:rPr>
              <w:rStyle w:val="Enlacedelndice"/>
              <w:sz w:val="20"/>
              <w:szCs w:val="20"/>
              <w:rFonts w:eastAsia="Arial" w:cs="Arial" w:ascii="Arial" w:hAnsi="Arial"/>
            </w:rPr>
            <w:fldChar w:fldCharType="end"/>
          </w:r>
        </w:p>
        <w:p>
          <w:pPr>
            <w:pStyle w:val="Normal"/>
            <w:tabs>
              <w:tab w:val="clear" w:pos="720"/>
              <w:tab w:val="left" w:pos="660" w:leader="none"/>
              <w:tab w:val="right" w:pos="8779" w:leader="none"/>
            </w:tabs>
            <w:spacing w:before="240" w:after="0"/>
            <w:rPr>
              <w:rFonts w:ascii="Arial" w:hAnsi="Arial" w:eastAsia="Arial" w:cs="Arial"/>
              <w:b/>
              <w:b/>
              <w:bCs/>
              <w:sz w:val="20"/>
              <w:szCs w:val="20"/>
            </w:rPr>
          </w:pPr>
          <w:r>
            <w:fldChar w:fldCharType="begin"/>
          </w:r>
          <w:r>
            <w:rPr>
              <w:rStyle w:val="Enlacedelndice"/>
              <w:sz w:val="20"/>
              <w:szCs w:val="20"/>
              <w:rFonts w:eastAsia="Arial" w:cs="Arial" w:ascii="Arial" w:hAnsi="Arial"/>
            </w:rPr>
            <w:instrText> HYPERLINK "https://docs.google.com/document/d/1RXl-Gkeyicd3FxLoTIqsymHUySb3d258/edit" \l "heading=h.bwv8x8totfns"</w:instrText>
          </w:r>
          <w:r>
            <w:rPr>
              <w:rStyle w:val="Enlacedelndice"/>
              <w:sz w:val="20"/>
              <w:szCs w:val="20"/>
              <w:rFonts w:eastAsia="Arial" w:cs="Arial" w:ascii="Arial" w:hAnsi="Arial"/>
            </w:rPr>
            <w:fldChar w:fldCharType="separate"/>
          </w:r>
          <w:r>
            <w:rPr>
              <w:rStyle w:val="Enlacedelndice"/>
              <w:rFonts w:eastAsia="Arial" w:cs="Arial" w:ascii="Arial" w:hAnsi="Arial"/>
              <w:sz w:val="20"/>
              <w:szCs w:val="20"/>
            </w:rPr>
            <w:t>5.6.</w:t>
          </w:r>
          <w:r>
            <w:rPr>
              <w:rStyle w:val="Enlacedelndice"/>
              <w:sz w:val="20"/>
              <w:szCs w:val="20"/>
              <w:rFonts w:eastAsia="Arial" w:cs="Arial" w:ascii="Arial" w:hAnsi="Arial"/>
            </w:rPr>
            <w:fldChar w:fldCharType="end"/>
          </w:r>
          <w:r>
            <w:fldChar w:fldCharType="begin"/>
          </w:r>
          <w:r>
            <w:rPr>
              <w:rStyle w:val="Enlacedelndice"/>
              <w:sz w:val="20"/>
              <w:b/>
              <w:szCs w:val="20"/>
              <w:bCs/>
              <w:rFonts w:eastAsia="Arial" w:cs="Arial" w:ascii="Arial" w:hAnsi="Arial"/>
            </w:rPr>
            <w:instrText> HYPERLINK "https://docs.google.com/document/d/1RXl-Gkeyicd3FxLoTIqsymHUySb3d258/edit" \l "heading=h.bwv8x8totfns"</w:instrText>
          </w:r>
          <w:r>
            <w:rPr>
              <w:rStyle w:val="Enlacedelndice"/>
              <w:sz w:val="20"/>
              <w:b/>
              <w:szCs w:val="20"/>
              <w:bCs/>
              <w:rFonts w:eastAsia="Arial" w:cs="Arial" w:ascii="Arial" w:hAnsi="Arial"/>
            </w:rPr>
            <w:fldChar w:fldCharType="separate"/>
          </w:r>
          <w:r>
            <w:rPr>
              <w:rStyle w:val="Enlacedelndice"/>
              <w:rFonts w:eastAsia="Arial" w:cs="Arial" w:ascii="Arial" w:hAnsi="Arial"/>
              <w:b/>
              <w:bCs/>
              <w:sz w:val="20"/>
              <w:szCs w:val="20"/>
            </w:rPr>
            <w:tab/>
          </w:r>
          <w:r>
            <w:rPr>
              <w:rStyle w:val="Enlacedelndice"/>
              <w:sz w:val="20"/>
              <w:b/>
              <w:szCs w:val="20"/>
              <w:bCs/>
              <w:rFonts w:eastAsia="Arial" w:cs="Arial" w:ascii="Arial" w:hAnsi="Arial"/>
            </w:rPr>
            <w:fldChar w:fldCharType="end"/>
          </w:r>
          <w:r>
            <w:fldChar w:fldCharType="begin"/>
          </w:r>
          <w:r>
            <w:rPr>
              <w:rStyle w:val="Enlacedelndice"/>
              <w:sz w:val="20"/>
              <w:szCs w:val="20"/>
              <w:rFonts w:eastAsia="Arial" w:cs="Arial" w:ascii="Arial" w:hAnsi="Arial"/>
            </w:rPr>
            <w:instrText> HYPERLINK "https://docs.google.com/document/d/1RXl-Gkeyicd3FxLoTIqsymHUySb3d258/edit" \l "heading=h.bwv8x8totfns"</w:instrText>
          </w:r>
          <w:r>
            <w:rPr>
              <w:rStyle w:val="Enlacedelndice"/>
              <w:sz w:val="20"/>
              <w:szCs w:val="20"/>
              <w:rFonts w:eastAsia="Arial" w:cs="Arial" w:ascii="Arial" w:hAnsi="Arial"/>
            </w:rPr>
            <w:fldChar w:fldCharType="separate"/>
          </w:r>
          <w:r>
            <w:rPr>
              <w:rStyle w:val="Enlacedelndice"/>
              <w:rFonts w:eastAsia="Arial" w:cs="Arial" w:ascii="Arial" w:hAnsi="Arial"/>
              <w:sz w:val="20"/>
              <w:szCs w:val="20"/>
            </w:rPr>
            <w:t>¿Cuándo se designa a la persona experta suplente?</w:t>
            <w:tab/>
            <w:t>30</w:t>
          </w:r>
          <w:r>
            <w:rPr>
              <w:rStyle w:val="Enlacedelndice"/>
              <w:sz w:val="20"/>
              <w:szCs w:val="20"/>
              <w:rFonts w:eastAsia="Arial" w:cs="Arial" w:ascii="Arial" w:hAnsi="Arial"/>
            </w:rPr>
            <w:fldChar w:fldCharType="end"/>
          </w:r>
        </w:p>
        <w:p>
          <w:pPr>
            <w:pStyle w:val="Normal"/>
            <w:tabs>
              <w:tab w:val="clear" w:pos="720"/>
              <w:tab w:val="left" w:pos="660" w:leader="none"/>
              <w:tab w:val="right" w:pos="8779" w:leader="none"/>
            </w:tabs>
            <w:spacing w:before="240" w:after="0"/>
            <w:rPr>
              <w:rFonts w:ascii="Arial" w:hAnsi="Arial" w:eastAsia="Arial" w:cs="Arial"/>
              <w:b/>
              <w:b/>
              <w:bCs/>
              <w:sz w:val="20"/>
              <w:szCs w:val="20"/>
            </w:rPr>
          </w:pPr>
          <w:r>
            <w:fldChar w:fldCharType="begin"/>
          </w:r>
          <w:r>
            <w:rPr>
              <w:rStyle w:val="Enlacedelndice"/>
              <w:sz w:val="20"/>
              <w:szCs w:val="20"/>
              <w:rFonts w:eastAsia="Arial" w:cs="Arial" w:ascii="Arial" w:hAnsi="Arial"/>
            </w:rPr>
            <w:instrText> HYPERLINK "https://docs.google.com/document/d/1RXl-Gkeyicd3FxLoTIqsymHUySb3d258/edit" \l "heading=h.1e50s7wjhmmq"</w:instrText>
          </w:r>
          <w:r>
            <w:rPr>
              <w:rStyle w:val="Enlacedelndice"/>
              <w:sz w:val="20"/>
              <w:szCs w:val="20"/>
              <w:rFonts w:eastAsia="Arial" w:cs="Arial" w:ascii="Arial" w:hAnsi="Arial"/>
            </w:rPr>
            <w:fldChar w:fldCharType="separate"/>
          </w:r>
          <w:r>
            <w:rPr>
              <w:rStyle w:val="Enlacedelndice"/>
              <w:rFonts w:eastAsia="Arial" w:cs="Arial" w:ascii="Arial" w:hAnsi="Arial"/>
              <w:sz w:val="20"/>
              <w:szCs w:val="20"/>
            </w:rPr>
            <w:t>5.7.</w:t>
          </w:r>
          <w:r>
            <w:rPr>
              <w:rStyle w:val="Enlacedelndice"/>
              <w:sz w:val="20"/>
              <w:szCs w:val="20"/>
              <w:rFonts w:eastAsia="Arial" w:cs="Arial" w:ascii="Arial" w:hAnsi="Arial"/>
            </w:rPr>
            <w:fldChar w:fldCharType="end"/>
          </w:r>
          <w:r>
            <w:fldChar w:fldCharType="begin"/>
          </w:r>
          <w:r>
            <w:rPr>
              <w:rStyle w:val="Enlacedelndice"/>
              <w:sz w:val="20"/>
              <w:b/>
              <w:szCs w:val="20"/>
              <w:bCs/>
              <w:rFonts w:eastAsia="Arial" w:cs="Arial" w:ascii="Arial" w:hAnsi="Arial"/>
            </w:rPr>
            <w:instrText> HYPERLINK "https://docs.google.com/document/d/1RXl-Gkeyicd3FxLoTIqsymHUySb3d258/edit" \l "heading=h.1e50s7wjhmmq"</w:instrText>
          </w:r>
          <w:r>
            <w:rPr>
              <w:rStyle w:val="Enlacedelndice"/>
              <w:sz w:val="20"/>
              <w:b/>
              <w:szCs w:val="20"/>
              <w:bCs/>
              <w:rFonts w:eastAsia="Arial" w:cs="Arial" w:ascii="Arial" w:hAnsi="Arial"/>
            </w:rPr>
            <w:fldChar w:fldCharType="separate"/>
          </w:r>
          <w:r>
            <w:rPr>
              <w:rStyle w:val="Enlacedelndice"/>
              <w:rFonts w:eastAsia="Arial" w:cs="Arial" w:ascii="Arial" w:hAnsi="Arial"/>
              <w:b/>
              <w:bCs/>
              <w:sz w:val="20"/>
              <w:szCs w:val="20"/>
            </w:rPr>
            <w:tab/>
          </w:r>
          <w:r>
            <w:rPr>
              <w:rStyle w:val="Enlacedelndice"/>
              <w:sz w:val="20"/>
              <w:b/>
              <w:szCs w:val="20"/>
              <w:bCs/>
              <w:rFonts w:eastAsia="Arial" w:cs="Arial" w:ascii="Arial" w:hAnsi="Arial"/>
            </w:rPr>
            <w:fldChar w:fldCharType="end"/>
          </w:r>
          <w:r>
            <w:fldChar w:fldCharType="begin"/>
          </w:r>
          <w:r>
            <w:rPr>
              <w:rStyle w:val="Enlacedelndice"/>
              <w:sz w:val="20"/>
              <w:szCs w:val="20"/>
              <w:rFonts w:eastAsia="Arial" w:cs="Arial" w:ascii="Arial" w:hAnsi="Arial"/>
            </w:rPr>
            <w:instrText> HYPERLINK "https://docs.google.com/document/d/1RXl-Gkeyicd3FxLoTIqsymHUySb3d258/edit" \l "heading=h.1e50s7wjhmmq"</w:instrText>
          </w:r>
          <w:r>
            <w:rPr>
              <w:rStyle w:val="Enlacedelndice"/>
              <w:sz w:val="20"/>
              <w:szCs w:val="20"/>
              <w:rFonts w:eastAsia="Arial" w:cs="Arial" w:ascii="Arial" w:hAnsi="Arial"/>
            </w:rPr>
            <w:fldChar w:fldCharType="separate"/>
          </w:r>
          <w:r>
            <w:rPr>
              <w:rStyle w:val="Enlacedelndice"/>
              <w:rFonts w:eastAsia="Arial" w:cs="Arial" w:ascii="Arial" w:hAnsi="Arial"/>
              <w:sz w:val="20"/>
              <w:szCs w:val="20"/>
            </w:rPr>
            <w:t>¿Cómo se otorga el reconocimiento?</w:t>
            <w:tab/>
            <w:t>31</w:t>
          </w:r>
          <w:r>
            <w:rPr>
              <w:rStyle w:val="Enlacedelndice"/>
              <w:sz w:val="20"/>
              <w:szCs w:val="20"/>
              <w:rFonts w:eastAsia="Arial" w:cs="Arial" w:ascii="Arial" w:hAnsi="Arial"/>
            </w:rPr>
            <w:fldChar w:fldCharType="end"/>
          </w:r>
        </w:p>
        <w:p>
          <w:pPr>
            <w:pStyle w:val="Normal"/>
            <w:tabs>
              <w:tab w:val="clear" w:pos="720"/>
              <w:tab w:val="left" w:pos="660" w:leader="none"/>
              <w:tab w:val="right" w:pos="8779" w:leader="none"/>
            </w:tabs>
            <w:spacing w:before="240" w:after="0"/>
            <w:rPr>
              <w:rFonts w:ascii="Arial" w:hAnsi="Arial" w:eastAsia="Arial" w:cs="Arial"/>
              <w:b/>
              <w:b/>
              <w:bCs/>
              <w:sz w:val="20"/>
              <w:szCs w:val="20"/>
            </w:rPr>
          </w:pPr>
          <w:r>
            <w:fldChar w:fldCharType="begin"/>
          </w:r>
          <w:r>
            <w:rPr>
              <w:rStyle w:val="Enlacedelndice"/>
              <w:sz w:val="20"/>
              <w:szCs w:val="20"/>
              <w:rFonts w:eastAsia="Arial" w:cs="Arial" w:ascii="Arial" w:hAnsi="Arial"/>
            </w:rPr>
            <w:instrText> HYPERLINK "https://docs.google.com/document/d/1RXl-Gkeyicd3FxLoTIqsymHUySb3d258/edit" \l "heading=h.95j8h1tf6720"</w:instrText>
          </w:r>
          <w:r>
            <w:rPr>
              <w:rStyle w:val="Enlacedelndice"/>
              <w:sz w:val="20"/>
              <w:szCs w:val="20"/>
              <w:rFonts w:eastAsia="Arial" w:cs="Arial" w:ascii="Arial" w:hAnsi="Arial"/>
            </w:rPr>
            <w:fldChar w:fldCharType="separate"/>
          </w:r>
          <w:r>
            <w:rPr>
              <w:rStyle w:val="Enlacedelndice"/>
              <w:rFonts w:eastAsia="Arial" w:cs="Arial" w:ascii="Arial" w:hAnsi="Arial"/>
              <w:sz w:val="20"/>
              <w:szCs w:val="20"/>
            </w:rPr>
            <w:t>5.8.</w:t>
          </w:r>
          <w:r>
            <w:rPr>
              <w:rStyle w:val="Enlacedelndice"/>
              <w:sz w:val="20"/>
              <w:szCs w:val="20"/>
              <w:rFonts w:eastAsia="Arial" w:cs="Arial" w:ascii="Arial" w:hAnsi="Arial"/>
            </w:rPr>
            <w:fldChar w:fldCharType="end"/>
          </w:r>
          <w:r>
            <w:fldChar w:fldCharType="begin"/>
          </w:r>
          <w:r>
            <w:rPr>
              <w:rStyle w:val="Enlacedelndice"/>
              <w:sz w:val="20"/>
              <w:b/>
              <w:szCs w:val="20"/>
              <w:bCs/>
              <w:rFonts w:eastAsia="Arial" w:cs="Arial" w:ascii="Arial" w:hAnsi="Arial"/>
            </w:rPr>
            <w:instrText> HYPERLINK "https://docs.google.com/document/d/1RXl-Gkeyicd3FxLoTIqsymHUySb3d258/edit" \l "heading=h.95j8h1tf6720"</w:instrText>
          </w:r>
          <w:r>
            <w:rPr>
              <w:rStyle w:val="Enlacedelndice"/>
              <w:sz w:val="20"/>
              <w:b/>
              <w:szCs w:val="20"/>
              <w:bCs/>
              <w:rFonts w:eastAsia="Arial" w:cs="Arial" w:ascii="Arial" w:hAnsi="Arial"/>
            </w:rPr>
            <w:fldChar w:fldCharType="separate"/>
          </w:r>
          <w:r>
            <w:rPr>
              <w:rStyle w:val="Enlacedelndice"/>
              <w:rFonts w:eastAsia="Arial" w:cs="Arial" w:ascii="Arial" w:hAnsi="Arial"/>
              <w:b/>
              <w:bCs/>
              <w:sz w:val="20"/>
              <w:szCs w:val="20"/>
            </w:rPr>
            <w:tab/>
          </w:r>
          <w:r>
            <w:rPr>
              <w:rStyle w:val="Enlacedelndice"/>
              <w:sz w:val="20"/>
              <w:b/>
              <w:szCs w:val="20"/>
              <w:bCs/>
              <w:rFonts w:eastAsia="Arial" w:cs="Arial" w:ascii="Arial" w:hAnsi="Arial"/>
            </w:rPr>
            <w:fldChar w:fldCharType="end"/>
          </w:r>
          <w:r>
            <w:fldChar w:fldCharType="begin"/>
          </w:r>
          <w:r>
            <w:rPr>
              <w:rStyle w:val="Enlacedelndice"/>
              <w:sz w:val="20"/>
              <w:szCs w:val="20"/>
              <w:rFonts w:eastAsia="Arial" w:cs="Arial" w:ascii="Arial" w:hAnsi="Arial"/>
            </w:rPr>
            <w:instrText> HYPERLINK "https://docs.google.com/document/d/1RXl-Gkeyicd3FxLoTIqsymHUySb3d258/edit" \l "heading=h.95j8h1tf6720"</w:instrText>
          </w:r>
          <w:r>
            <w:rPr>
              <w:rStyle w:val="Enlacedelndice"/>
              <w:sz w:val="20"/>
              <w:szCs w:val="20"/>
              <w:rFonts w:eastAsia="Arial" w:cs="Arial" w:ascii="Arial" w:hAnsi="Arial"/>
            </w:rPr>
            <w:fldChar w:fldCharType="separate"/>
          </w:r>
          <w:r>
            <w:rPr>
              <w:rStyle w:val="Enlacedelndice"/>
              <w:rFonts w:eastAsia="Arial" w:cs="Arial" w:ascii="Arial" w:hAnsi="Arial"/>
              <w:sz w:val="20"/>
              <w:szCs w:val="20"/>
            </w:rPr>
            <w:t>¿Cómo se legaliza el reconocimiento?</w:t>
            <w:tab/>
            <w:t>3</w:t>
          </w:r>
          <w:r>
            <w:rPr>
              <w:rStyle w:val="Enlacedelndice"/>
              <w:sz w:val="20"/>
              <w:szCs w:val="20"/>
              <w:rFonts w:eastAsia="Arial" w:cs="Arial" w:ascii="Arial" w:hAnsi="Arial"/>
            </w:rPr>
            <w:fldChar w:fldCharType="end"/>
          </w:r>
          <w:r>
            <w:rPr>
              <w:rFonts w:eastAsia="Arial" w:cs="Arial" w:ascii="Arial" w:hAnsi="Arial"/>
              <w:sz w:val="20"/>
              <w:szCs w:val="20"/>
            </w:rPr>
            <w:t>1</w:t>
          </w:r>
        </w:p>
        <w:p>
          <w:pPr>
            <w:pStyle w:val="Normal"/>
            <w:tabs>
              <w:tab w:val="clear" w:pos="720"/>
              <w:tab w:val="left" w:pos="660" w:leader="none"/>
              <w:tab w:val="right" w:pos="8779" w:leader="none"/>
            </w:tabs>
            <w:spacing w:before="240" w:after="0"/>
            <w:rPr>
              <w:rFonts w:ascii="Arial" w:hAnsi="Arial" w:eastAsia="Arial" w:cs="Arial"/>
              <w:b/>
              <w:b/>
              <w:bCs/>
              <w:sz w:val="20"/>
              <w:szCs w:val="20"/>
            </w:rPr>
          </w:pPr>
          <w:r>
            <w:fldChar w:fldCharType="begin"/>
          </w:r>
          <w:r>
            <w:rPr>
              <w:rStyle w:val="Enlacedelndice"/>
              <w:sz w:val="20"/>
              <w:szCs w:val="20"/>
              <w:rFonts w:eastAsia="Arial" w:cs="Arial" w:ascii="Arial" w:hAnsi="Arial"/>
            </w:rPr>
            <w:instrText> HYPERLINK "https://docs.google.com/document/d/1RXl-Gkeyicd3FxLoTIqsymHUySb3d258/edit" \l "heading=h.49xro0pxsmts"</w:instrText>
          </w:r>
          <w:r>
            <w:rPr>
              <w:rStyle w:val="Enlacedelndice"/>
              <w:sz w:val="20"/>
              <w:szCs w:val="20"/>
              <w:rFonts w:eastAsia="Arial" w:cs="Arial" w:ascii="Arial" w:hAnsi="Arial"/>
            </w:rPr>
            <w:fldChar w:fldCharType="separate"/>
          </w:r>
          <w:r>
            <w:rPr>
              <w:rStyle w:val="Enlacedelndice"/>
              <w:rFonts w:eastAsia="Arial" w:cs="Arial" w:ascii="Arial" w:hAnsi="Arial"/>
              <w:sz w:val="20"/>
              <w:szCs w:val="20"/>
            </w:rPr>
            <w:t>5.9.</w:t>
          </w:r>
          <w:r>
            <w:rPr>
              <w:rStyle w:val="Enlacedelndice"/>
              <w:sz w:val="20"/>
              <w:szCs w:val="20"/>
              <w:rFonts w:eastAsia="Arial" w:cs="Arial" w:ascii="Arial" w:hAnsi="Arial"/>
            </w:rPr>
            <w:fldChar w:fldCharType="end"/>
          </w:r>
          <w:r>
            <w:fldChar w:fldCharType="begin"/>
          </w:r>
          <w:r>
            <w:rPr>
              <w:rStyle w:val="Enlacedelndice"/>
              <w:sz w:val="20"/>
              <w:b/>
              <w:szCs w:val="20"/>
              <w:bCs/>
              <w:rFonts w:eastAsia="Arial" w:cs="Arial" w:ascii="Arial" w:hAnsi="Arial"/>
            </w:rPr>
            <w:instrText> HYPERLINK "https://docs.google.com/document/d/1RXl-Gkeyicd3FxLoTIqsymHUySb3d258/edit" \l "heading=h.49xro0pxsmts"</w:instrText>
          </w:r>
          <w:r>
            <w:rPr>
              <w:rStyle w:val="Enlacedelndice"/>
              <w:sz w:val="20"/>
              <w:b/>
              <w:szCs w:val="20"/>
              <w:bCs/>
              <w:rFonts w:eastAsia="Arial" w:cs="Arial" w:ascii="Arial" w:hAnsi="Arial"/>
            </w:rPr>
            <w:fldChar w:fldCharType="separate"/>
          </w:r>
          <w:r>
            <w:rPr>
              <w:rStyle w:val="Enlacedelndice"/>
              <w:rFonts w:eastAsia="Arial" w:cs="Arial" w:ascii="Arial" w:hAnsi="Arial"/>
              <w:b/>
              <w:bCs/>
              <w:sz w:val="20"/>
              <w:szCs w:val="20"/>
            </w:rPr>
            <w:tab/>
          </w:r>
          <w:r>
            <w:rPr>
              <w:rStyle w:val="Enlacedelndice"/>
              <w:sz w:val="20"/>
              <w:b/>
              <w:szCs w:val="20"/>
              <w:bCs/>
              <w:rFonts w:eastAsia="Arial" w:cs="Arial" w:ascii="Arial" w:hAnsi="Arial"/>
            </w:rPr>
            <w:fldChar w:fldCharType="end"/>
          </w:r>
          <w:r>
            <w:fldChar w:fldCharType="begin"/>
          </w:r>
          <w:r>
            <w:rPr>
              <w:rStyle w:val="Enlacedelndice"/>
              <w:sz w:val="20"/>
              <w:szCs w:val="20"/>
              <w:rFonts w:eastAsia="Arial" w:cs="Arial" w:ascii="Arial" w:hAnsi="Arial"/>
            </w:rPr>
            <w:instrText> HYPERLINK "https://docs.google.com/document/d/1RXl-Gkeyicd3FxLoTIqsymHUySb3d258/edit" \l "heading=h.49xro0pxsmts"</w:instrText>
          </w:r>
          <w:r>
            <w:rPr>
              <w:rStyle w:val="Enlacedelndice"/>
              <w:sz w:val="20"/>
              <w:szCs w:val="20"/>
              <w:rFonts w:eastAsia="Arial" w:cs="Arial" w:ascii="Arial" w:hAnsi="Arial"/>
            </w:rPr>
            <w:fldChar w:fldCharType="separate"/>
          </w:r>
          <w:r>
            <w:rPr>
              <w:rStyle w:val="Enlacedelndice"/>
              <w:rFonts w:eastAsia="Arial" w:cs="Arial" w:ascii="Arial" w:hAnsi="Arial"/>
              <w:sz w:val="20"/>
              <w:szCs w:val="20"/>
            </w:rPr>
            <w:t>¿Cómo se realiza el desembolso?</w:t>
            <w:tab/>
            <w:t>33</w:t>
          </w:r>
          <w:r>
            <w:rPr>
              <w:rStyle w:val="Enlacedelndice"/>
              <w:sz w:val="20"/>
              <w:szCs w:val="20"/>
              <w:rFonts w:eastAsia="Arial" w:cs="Arial" w:ascii="Arial" w:hAnsi="Arial"/>
            </w:rPr>
            <w:fldChar w:fldCharType="end"/>
          </w:r>
        </w:p>
        <w:p>
          <w:pPr>
            <w:pStyle w:val="Normal"/>
            <w:tabs>
              <w:tab w:val="clear" w:pos="720"/>
              <w:tab w:val="left" w:pos="660" w:leader="none"/>
              <w:tab w:val="right" w:pos="8779" w:leader="none"/>
            </w:tabs>
            <w:spacing w:before="240" w:after="0"/>
            <w:rPr>
              <w:rFonts w:ascii="Arial" w:hAnsi="Arial" w:eastAsia="Arial" w:cs="Arial"/>
              <w:b/>
              <w:b/>
              <w:bCs/>
              <w:sz w:val="20"/>
              <w:szCs w:val="20"/>
            </w:rPr>
          </w:pPr>
          <w:r>
            <w:fldChar w:fldCharType="begin"/>
          </w:r>
          <w:r>
            <w:rPr>
              <w:rStyle w:val="Enlacedelndice"/>
              <w:sz w:val="20"/>
              <w:szCs w:val="20"/>
              <w:rFonts w:eastAsia="Arial" w:cs="Arial" w:ascii="Arial" w:hAnsi="Arial"/>
            </w:rPr>
            <w:instrText> HYPERLINK "https://docs.google.com/document/d/1RXl-Gkeyicd3FxLoTIqsymHUySb3d258/edit" \l "heading=h.7wyp14paju6b"</w:instrText>
          </w:r>
          <w:r>
            <w:rPr>
              <w:rStyle w:val="Enlacedelndice"/>
              <w:sz w:val="20"/>
              <w:szCs w:val="20"/>
              <w:rFonts w:eastAsia="Arial" w:cs="Arial" w:ascii="Arial" w:hAnsi="Arial"/>
            </w:rPr>
            <w:fldChar w:fldCharType="separate"/>
          </w:r>
          <w:r>
            <w:rPr>
              <w:rStyle w:val="Enlacedelndice"/>
              <w:rFonts w:eastAsia="Arial" w:cs="Arial" w:ascii="Arial" w:hAnsi="Arial"/>
              <w:sz w:val="20"/>
              <w:szCs w:val="20"/>
            </w:rPr>
            <w:t>5.10.</w:t>
          </w:r>
          <w:r>
            <w:rPr>
              <w:rStyle w:val="Enlacedelndice"/>
              <w:sz w:val="20"/>
              <w:szCs w:val="20"/>
              <w:rFonts w:eastAsia="Arial" w:cs="Arial" w:ascii="Arial" w:hAnsi="Arial"/>
            </w:rPr>
            <w:fldChar w:fldCharType="end"/>
          </w:r>
          <w:r>
            <w:fldChar w:fldCharType="begin"/>
          </w:r>
          <w:r>
            <w:rPr>
              <w:rStyle w:val="Enlacedelndice"/>
              <w:sz w:val="20"/>
              <w:b/>
              <w:szCs w:val="20"/>
              <w:bCs/>
              <w:rFonts w:eastAsia="Arial" w:cs="Arial" w:ascii="Arial" w:hAnsi="Arial"/>
            </w:rPr>
            <w:instrText> HYPERLINK "https://docs.google.com/document/d/1RXl-Gkeyicd3FxLoTIqsymHUySb3d258/edit" \l "heading=h.7wyp14paju6b"</w:instrText>
          </w:r>
          <w:r>
            <w:rPr>
              <w:rStyle w:val="Enlacedelndice"/>
              <w:sz w:val="20"/>
              <w:b/>
              <w:szCs w:val="20"/>
              <w:bCs/>
              <w:rFonts w:eastAsia="Arial" w:cs="Arial" w:ascii="Arial" w:hAnsi="Arial"/>
            </w:rPr>
            <w:fldChar w:fldCharType="separate"/>
          </w:r>
          <w:r>
            <w:rPr>
              <w:rStyle w:val="Enlacedelndice"/>
              <w:rFonts w:eastAsia="Arial" w:cs="Arial" w:ascii="Arial" w:hAnsi="Arial"/>
              <w:b/>
              <w:bCs/>
              <w:sz w:val="20"/>
              <w:szCs w:val="20"/>
            </w:rPr>
            <w:tab/>
          </w:r>
          <w:r>
            <w:rPr>
              <w:rStyle w:val="Enlacedelndice"/>
              <w:sz w:val="20"/>
              <w:b/>
              <w:szCs w:val="20"/>
              <w:bCs/>
              <w:rFonts w:eastAsia="Arial" w:cs="Arial" w:ascii="Arial" w:hAnsi="Arial"/>
            </w:rPr>
            <w:fldChar w:fldCharType="end"/>
          </w:r>
          <w:r>
            <w:fldChar w:fldCharType="begin"/>
          </w:r>
          <w:r>
            <w:rPr>
              <w:rStyle w:val="Enlacedelndice"/>
              <w:sz w:val="20"/>
              <w:szCs w:val="20"/>
              <w:rFonts w:eastAsia="Arial" w:cs="Arial" w:ascii="Arial" w:hAnsi="Arial"/>
            </w:rPr>
            <w:instrText> HYPERLINK "https://docs.google.com/document/d/1RXl-Gkeyicd3FxLoTIqsymHUySb3d258/edit" \l "heading=h.7wyp14paju6b"</w:instrText>
          </w:r>
          <w:r>
            <w:rPr>
              <w:rStyle w:val="Enlacedelndice"/>
              <w:sz w:val="20"/>
              <w:szCs w:val="20"/>
              <w:rFonts w:eastAsia="Arial" w:cs="Arial" w:ascii="Arial" w:hAnsi="Arial"/>
            </w:rPr>
            <w:fldChar w:fldCharType="separate"/>
          </w:r>
          <w:r>
            <w:rPr>
              <w:rStyle w:val="Enlacedelndice"/>
              <w:rFonts w:eastAsia="Arial" w:cs="Arial" w:ascii="Arial" w:hAnsi="Arial"/>
              <w:sz w:val="20"/>
              <w:szCs w:val="20"/>
            </w:rPr>
            <w:t>¿Cómo se califica su desempeño como persona experta?</w:t>
            <w:tab/>
            <w:t>33</w:t>
          </w:r>
          <w:r>
            <w:rPr>
              <w:rStyle w:val="Enlacedelndice"/>
              <w:sz w:val="20"/>
              <w:szCs w:val="20"/>
              <w:rFonts w:eastAsia="Arial" w:cs="Arial" w:ascii="Arial" w:hAnsi="Arial"/>
            </w:rPr>
            <w:fldChar w:fldCharType="end"/>
          </w:r>
        </w:p>
        <w:p>
          <w:pPr>
            <w:pStyle w:val="Normal"/>
            <w:tabs>
              <w:tab w:val="clear" w:pos="720"/>
              <w:tab w:val="left" w:pos="440" w:leader="none"/>
              <w:tab w:val="right" w:pos="8779" w:leader="none"/>
            </w:tabs>
            <w:spacing w:before="360" w:after="0"/>
            <w:rPr>
              <w:rFonts w:ascii="Arial" w:hAnsi="Arial" w:eastAsia="Arial" w:cs="Arial"/>
              <w:b/>
              <w:b/>
              <w:bCs/>
              <w:sz w:val="20"/>
              <w:szCs w:val="20"/>
            </w:rPr>
          </w:pPr>
          <w:r>
            <w:rPr>
              <w:rFonts w:eastAsia="Arial" w:cs="Arial" w:ascii="Arial" w:hAnsi="Arial"/>
              <w:b/>
              <w:bCs/>
              <w:smallCaps/>
            </w:rPr>
            <w:t>6</w:t>
          </w:r>
          <w:r>
            <w:fldChar w:fldCharType="begin"/>
          </w:r>
          <w:r>
            <w:rPr>
              <w:rStyle w:val="Enlacedelndice"/>
              <w:smallCaps/>
              <w:b/>
              <w:bCs/>
              <w:rFonts w:eastAsia="Arial" w:cs="Arial" w:ascii="Arial" w:hAnsi="Arial"/>
            </w:rPr>
            <w:instrText> HYPERLINK "https://docs.google.com/document/d/1RXl-Gkeyicd3FxLoTIqsymHUySb3d258/edit" \l "heading=h.roxt0ecp4dd8"</w:instrText>
          </w:r>
          <w:r>
            <w:rPr>
              <w:rStyle w:val="Enlacedelndice"/>
              <w:smallCaps/>
              <w:b/>
              <w:bCs/>
              <w:rFonts w:eastAsia="Arial" w:cs="Arial" w:ascii="Arial" w:hAnsi="Arial"/>
            </w:rPr>
            <w:fldChar w:fldCharType="separate"/>
          </w:r>
          <w:r>
            <w:rPr>
              <w:rStyle w:val="Enlacedelndice"/>
              <w:rFonts w:eastAsia="Arial" w:cs="Arial" w:ascii="Arial" w:hAnsi="Arial"/>
              <w:b/>
              <w:bCs/>
              <w:smallCaps/>
            </w:rPr>
            <w:t>.</w:t>
            <w:tab/>
            <w:t xml:space="preserve">DERECHOS, DEBERES Y FACULTADES DE LAS PERSONAS EXPERTAS </w:t>
          </w:r>
          <w:r>
            <w:rPr>
              <w:rStyle w:val="Enlacedelndice"/>
              <w:smallCaps/>
              <w:b/>
              <w:bCs/>
              <w:rFonts w:eastAsia="Arial" w:cs="Arial" w:ascii="Arial" w:hAnsi="Arial"/>
            </w:rPr>
            <w:fldChar w:fldCharType="end"/>
          </w:r>
          <w:r>
            <w:fldChar w:fldCharType="begin"/>
          </w:r>
          <w:r>
            <w:rPr>
              <w:rStyle w:val="Enlacedelndice"/>
              <w:smallCaps/>
              <w:sz w:val="20"/>
              <w:b/>
              <w:szCs w:val="20"/>
              <w:bCs/>
              <w:rFonts w:eastAsia="Arial" w:cs="Arial" w:ascii="Arial" w:hAnsi="Arial"/>
            </w:rPr>
            <w:instrText> HYPERLINK "https://docs.google.com/document/d/1RXl-Gkeyicd3FxLoTIqsymHUySb3d258/edit" \l "heading=h.roxt0ecp4dd8"</w:instrText>
          </w:r>
          <w:r>
            <w:rPr>
              <w:rStyle w:val="Enlacedelndice"/>
              <w:smallCaps/>
              <w:sz w:val="20"/>
              <w:b/>
              <w:szCs w:val="20"/>
              <w:bCs/>
              <w:rFonts w:eastAsia="Arial" w:cs="Arial" w:ascii="Arial" w:hAnsi="Arial"/>
            </w:rPr>
            <w:fldChar w:fldCharType="separate"/>
          </w:r>
          <w:r>
            <w:rPr>
              <w:rStyle w:val="Enlacedelndice"/>
              <w:rFonts w:eastAsia="Arial" w:cs="Arial" w:ascii="Arial" w:hAnsi="Arial"/>
              <w:b/>
              <w:bCs/>
              <w:smallCaps/>
              <w:sz w:val="20"/>
              <w:szCs w:val="20"/>
            </w:rPr>
            <w:tab/>
          </w:r>
          <w:r>
            <w:rPr>
              <w:rStyle w:val="Enlacedelndice"/>
              <w:smallCaps/>
              <w:sz w:val="20"/>
              <w:b/>
              <w:szCs w:val="20"/>
              <w:bCs/>
              <w:rFonts w:eastAsia="Arial" w:cs="Arial" w:ascii="Arial" w:hAnsi="Arial"/>
            </w:rPr>
            <w:fldChar w:fldCharType="end"/>
          </w:r>
          <w:r>
            <w:rPr>
              <w:rFonts w:eastAsia="Arial" w:cs="Arial" w:ascii="Arial" w:hAnsi="Arial"/>
              <w:b/>
              <w:bCs/>
              <w:smallCaps/>
            </w:rPr>
            <w:t>35</w:t>
          </w:r>
        </w:p>
        <w:p>
          <w:pPr>
            <w:pStyle w:val="Normal"/>
            <w:tabs>
              <w:tab w:val="clear" w:pos="720"/>
              <w:tab w:val="left" w:pos="660" w:leader="none"/>
              <w:tab w:val="right" w:pos="8779" w:leader="none"/>
            </w:tabs>
            <w:spacing w:before="240" w:after="0"/>
            <w:rPr>
              <w:rFonts w:ascii="Arial" w:hAnsi="Arial" w:eastAsia="Arial" w:cs="Arial"/>
              <w:b/>
              <w:b/>
              <w:bCs/>
              <w:sz w:val="20"/>
              <w:szCs w:val="20"/>
            </w:rPr>
          </w:pPr>
          <w:r>
            <w:fldChar w:fldCharType="begin"/>
          </w:r>
          <w:r>
            <w:rPr>
              <w:rStyle w:val="Enlacedelndice"/>
              <w:sz w:val="20"/>
              <w:szCs w:val="20"/>
              <w:rFonts w:eastAsia="Arial" w:cs="Arial" w:ascii="Arial" w:hAnsi="Arial"/>
            </w:rPr>
            <w:instrText> HYPERLINK "https://docs.google.com/document/d/1RXl-Gkeyicd3FxLoTIqsymHUySb3d258/edit" \l "heading=h.4f1mdlm"</w:instrText>
          </w:r>
          <w:r>
            <w:rPr>
              <w:rStyle w:val="Enlacedelndice"/>
              <w:sz w:val="20"/>
              <w:szCs w:val="20"/>
              <w:rFonts w:eastAsia="Arial" w:cs="Arial" w:ascii="Arial" w:hAnsi="Arial"/>
            </w:rPr>
            <w:fldChar w:fldCharType="separate"/>
          </w:r>
          <w:r>
            <w:rPr>
              <w:rStyle w:val="Enlacedelndice"/>
              <w:rFonts w:eastAsia="Arial" w:cs="Arial" w:ascii="Arial" w:hAnsi="Arial"/>
              <w:sz w:val="20"/>
              <w:szCs w:val="20"/>
            </w:rPr>
            <w:t>6.1.</w:t>
          </w:r>
          <w:r>
            <w:rPr>
              <w:rStyle w:val="Enlacedelndice"/>
              <w:sz w:val="20"/>
              <w:szCs w:val="20"/>
              <w:rFonts w:eastAsia="Arial" w:cs="Arial" w:ascii="Arial" w:hAnsi="Arial"/>
            </w:rPr>
            <w:fldChar w:fldCharType="end"/>
          </w:r>
          <w:r>
            <w:fldChar w:fldCharType="begin"/>
          </w:r>
          <w:r>
            <w:rPr>
              <w:rStyle w:val="Enlacedelndice"/>
              <w:sz w:val="20"/>
              <w:b/>
              <w:szCs w:val="20"/>
              <w:bCs/>
              <w:rFonts w:eastAsia="Arial" w:cs="Arial" w:ascii="Arial" w:hAnsi="Arial"/>
            </w:rPr>
            <w:instrText> HYPERLINK "https://docs.google.com/document/d/1RXl-Gkeyicd3FxLoTIqsymHUySb3d258/edit" \l "heading=h.4f1mdlm"</w:instrText>
          </w:r>
          <w:r>
            <w:rPr>
              <w:rStyle w:val="Enlacedelndice"/>
              <w:sz w:val="20"/>
              <w:b/>
              <w:szCs w:val="20"/>
              <w:bCs/>
              <w:rFonts w:eastAsia="Arial" w:cs="Arial" w:ascii="Arial" w:hAnsi="Arial"/>
            </w:rPr>
            <w:fldChar w:fldCharType="separate"/>
          </w:r>
          <w:r>
            <w:rPr>
              <w:rStyle w:val="Enlacedelndice"/>
              <w:rFonts w:eastAsia="Arial" w:cs="Arial" w:ascii="Arial" w:hAnsi="Arial"/>
              <w:b/>
              <w:bCs/>
              <w:sz w:val="20"/>
              <w:szCs w:val="20"/>
            </w:rPr>
            <w:tab/>
          </w:r>
          <w:r>
            <w:rPr>
              <w:rStyle w:val="Enlacedelndice"/>
              <w:sz w:val="20"/>
              <w:b/>
              <w:szCs w:val="20"/>
              <w:bCs/>
              <w:rFonts w:eastAsia="Arial" w:cs="Arial" w:ascii="Arial" w:hAnsi="Arial"/>
            </w:rPr>
            <w:fldChar w:fldCharType="end"/>
          </w:r>
          <w:r>
            <w:fldChar w:fldCharType="begin"/>
          </w:r>
          <w:r>
            <w:rPr>
              <w:rStyle w:val="Enlacedelndice"/>
              <w:sz w:val="20"/>
              <w:szCs w:val="20"/>
              <w:rFonts w:eastAsia="Arial" w:cs="Arial" w:ascii="Arial" w:hAnsi="Arial"/>
            </w:rPr>
            <w:instrText> HYPERLINK "https://docs.google.com/document/d/1RXl-Gkeyicd3FxLoTIqsymHUySb3d258/edit" \l "heading=h.4f1mdlm"</w:instrText>
          </w:r>
          <w:r>
            <w:rPr>
              <w:rStyle w:val="Enlacedelndice"/>
              <w:sz w:val="20"/>
              <w:szCs w:val="20"/>
              <w:rFonts w:eastAsia="Arial" w:cs="Arial" w:ascii="Arial" w:hAnsi="Arial"/>
            </w:rPr>
            <w:fldChar w:fldCharType="separate"/>
          </w:r>
          <w:r>
            <w:rPr>
              <w:rStyle w:val="Enlacedelndice"/>
              <w:rFonts w:eastAsia="Arial" w:cs="Arial" w:ascii="Arial" w:hAnsi="Arial"/>
              <w:sz w:val="20"/>
              <w:szCs w:val="20"/>
            </w:rPr>
            <w:t>¿Cuáles son sus deberes al ser designado como persona experta?</w:t>
            <w:tab/>
            <w:t>35</w:t>
          </w:r>
          <w:r>
            <w:rPr>
              <w:rStyle w:val="Enlacedelndice"/>
              <w:sz w:val="20"/>
              <w:szCs w:val="20"/>
              <w:rFonts w:eastAsia="Arial" w:cs="Arial" w:ascii="Arial" w:hAnsi="Arial"/>
            </w:rPr>
            <w:fldChar w:fldCharType="end"/>
          </w:r>
        </w:p>
        <w:p>
          <w:pPr>
            <w:pStyle w:val="Normal"/>
            <w:tabs>
              <w:tab w:val="clear" w:pos="720"/>
              <w:tab w:val="left" w:pos="660" w:leader="none"/>
              <w:tab w:val="right" w:pos="8779" w:leader="none"/>
            </w:tabs>
            <w:spacing w:before="240" w:after="0"/>
            <w:rPr>
              <w:rFonts w:ascii="Arial" w:hAnsi="Arial" w:eastAsia="Arial" w:cs="Arial"/>
              <w:b/>
              <w:b/>
              <w:bCs/>
              <w:sz w:val="20"/>
              <w:szCs w:val="20"/>
            </w:rPr>
          </w:pPr>
          <w:r>
            <w:fldChar w:fldCharType="begin"/>
          </w:r>
          <w:r>
            <w:rPr>
              <w:rStyle w:val="Enlacedelndice"/>
              <w:sz w:val="20"/>
              <w:szCs w:val="20"/>
              <w:rFonts w:eastAsia="Arial" w:cs="Arial" w:ascii="Arial" w:hAnsi="Arial"/>
            </w:rPr>
            <w:instrText> HYPERLINK "https://docs.google.com/document/d/1RXl-Gkeyicd3FxLoTIqsymHUySb3d258/edit" \l "heading=h.25gygxyushzt"</w:instrText>
          </w:r>
          <w:r>
            <w:rPr>
              <w:rStyle w:val="Enlacedelndice"/>
              <w:sz w:val="20"/>
              <w:szCs w:val="20"/>
              <w:rFonts w:eastAsia="Arial" w:cs="Arial" w:ascii="Arial" w:hAnsi="Arial"/>
            </w:rPr>
            <w:fldChar w:fldCharType="separate"/>
          </w:r>
          <w:r>
            <w:rPr>
              <w:rStyle w:val="Enlacedelndice"/>
              <w:rFonts w:eastAsia="Arial" w:cs="Arial" w:ascii="Arial" w:hAnsi="Arial"/>
              <w:sz w:val="20"/>
              <w:szCs w:val="20"/>
            </w:rPr>
            <w:t>6.2.</w:t>
          </w:r>
          <w:r>
            <w:rPr>
              <w:rStyle w:val="Enlacedelndice"/>
              <w:sz w:val="20"/>
              <w:szCs w:val="20"/>
              <w:rFonts w:eastAsia="Arial" w:cs="Arial" w:ascii="Arial" w:hAnsi="Arial"/>
            </w:rPr>
            <w:fldChar w:fldCharType="end"/>
          </w:r>
          <w:r>
            <w:fldChar w:fldCharType="begin"/>
          </w:r>
          <w:r>
            <w:rPr>
              <w:rStyle w:val="Enlacedelndice"/>
              <w:sz w:val="20"/>
              <w:b/>
              <w:szCs w:val="20"/>
              <w:bCs/>
              <w:rFonts w:eastAsia="Arial" w:cs="Arial" w:ascii="Arial" w:hAnsi="Arial"/>
            </w:rPr>
            <w:instrText> HYPERLINK "https://docs.google.com/document/d/1RXl-Gkeyicd3FxLoTIqsymHUySb3d258/edit" \l "heading=h.25gygxyushzt"</w:instrText>
          </w:r>
          <w:r>
            <w:rPr>
              <w:rStyle w:val="Enlacedelndice"/>
              <w:sz w:val="20"/>
              <w:b/>
              <w:szCs w:val="20"/>
              <w:bCs/>
              <w:rFonts w:eastAsia="Arial" w:cs="Arial" w:ascii="Arial" w:hAnsi="Arial"/>
            </w:rPr>
            <w:fldChar w:fldCharType="separate"/>
          </w:r>
          <w:r>
            <w:rPr>
              <w:rStyle w:val="Enlacedelndice"/>
              <w:rFonts w:eastAsia="Arial" w:cs="Arial" w:ascii="Arial" w:hAnsi="Arial"/>
              <w:b/>
              <w:bCs/>
              <w:sz w:val="20"/>
              <w:szCs w:val="20"/>
            </w:rPr>
            <w:tab/>
          </w:r>
          <w:r>
            <w:rPr>
              <w:rStyle w:val="Enlacedelndice"/>
              <w:sz w:val="20"/>
              <w:b/>
              <w:szCs w:val="20"/>
              <w:bCs/>
              <w:rFonts w:eastAsia="Arial" w:cs="Arial" w:ascii="Arial" w:hAnsi="Arial"/>
            </w:rPr>
            <w:fldChar w:fldCharType="end"/>
          </w:r>
          <w:r>
            <w:fldChar w:fldCharType="begin"/>
          </w:r>
          <w:r>
            <w:rPr>
              <w:rStyle w:val="Enlacedelndice"/>
              <w:sz w:val="20"/>
              <w:szCs w:val="20"/>
              <w:rFonts w:eastAsia="Arial" w:cs="Arial" w:ascii="Arial" w:hAnsi="Arial"/>
            </w:rPr>
            <w:instrText> HYPERLINK "https://docs.google.com/document/d/1RXl-Gkeyicd3FxLoTIqsymHUySb3d258/edit" \l "heading=h.25gygxyushzt"</w:instrText>
          </w:r>
          <w:r>
            <w:rPr>
              <w:rStyle w:val="Enlacedelndice"/>
              <w:sz w:val="20"/>
              <w:szCs w:val="20"/>
              <w:rFonts w:eastAsia="Arial" w:cs="Arial" w:ascii="Arial" w:hAnsi="Arial"/>
            </w:rPr>
            <w:fldChar w:fldCharType="separate"/>
          </w:r>
          <w:r>
            <w:rPr>
              <w:rStyle w:val="Enlacedelndice"/>
              <w:rFonts w:eastAsia="Arial" w:cs="Arial" w:ascii="Arial" w:hAnsi="Arial"/>
              <w:sz w:val="20"/>
              <w:szCs w:val="20"/>
            </w:rPr>
            <w:t>Deberes específicos para jurados</w:t>
            <w:tab/>
            <w:t>36</w:t>
          </w:r>
          <w:r>
            <w:rPr>
              <w:rStyle w:val="Enlacedelndice"/>
              <w:sz w:val="20"/>
              <w:szCs w:val="20"/>
              <w:rFonts w:eastAsia="Arial" w:cs="Arial" w:ascii="Arial" w:hAnsi="Arial"/>
            </w:rPr>
            <w:fldChar w:fldCharType="end"/>
          </w:r>
        </w:p>
        <w:p>
          <w:pPr>
            <w:pStyle w:val="Normal"/>
            <w:tabs>
              <w:tab w:val="clear" w:pos="720"/>
              <w:tab w:val="left" w:pos="660" w:leader="none"/>
              <w:tab w:val="right" w:pos="8779" w:leader="none"/>
            </w:tabs>
            <w:spacing w:before="240" w:after="0"/>
            <w:rPr>
              <w:rFonts w:ascii="Arial" w:hAnsi="Arial" w:eastAsia="Arial" w:cs="Arial"/>
              <w:b/>
              <w:b/>
              <w:bCs/>
              <w:sz w:val="20"/>
              <w:szCs w:val="20"/>
            </w:rPr>
          </w:pPr>
          <w:r>
            <w:fldChar w:fldCharType="begin"/>
          </w:r>
          <w:r>
            <w:rPr>
              <w:rStyle w:val="Enlacedelndice"/>
              <w:sz w:val="20"/>
              <w:szCs w:val="20"/>
              <w:rFonts w:eastAsia="Arial" w:cs="Arial" w:ascii="Arial" w:hAnsi="Arial"/>
            </w:rPr>
            <w:instrText> HYPERLINK "https://docs.google.com/document/d/1RXl-Gkeyicd3FxLoTIqsymHUySb3d258/edit" \l "heading=h.19c6y18"</w:instrText>
          </w:r>
          <w:r>
            <w:rPr>
              <w:rStyle w:val="Enlacedelndice"/>
              <w:sz w:val="20"/>
              <w:szCs w:val="20"/>
              <w:rFonts w:eastAsia="Arial" w:cs="Arial" w:ascii="Arial" w:hAnsi="Arial"/>
            </w:rPr>
            <w:fldChar w:fldCharType="separate"/>
          </w:r>
          <w:r>
            <w:rPr>
              <w:rStyle w:val="Enlacedelndice"/>
              <w:rFonts w:eastAsia="Arial" w:cs="Arial" w:ascii="Arial" w:hAnsi="Arial"/>
              <w:sz w:val="20"/>
              <w:szCs w:val="20"/>
            </w:rPr>
            <w:t>6.3.</w:t>
          </w:r>
          <w:r>
            <w:rPr>
              <w:rStyle w:val="Enlacedelndice"/>
              <w:sz w:val="20"/>
              <w:szCs w:val="20"/>
              <w:rFonts w:eastAsia="Arial" w:cs="Arial" w:ascii="Arial" w:hAnsi="Arial"/>
            </w:rPr>
            <w:fldChar w:fldCharType="end"/>
          </w:r>
          <w:r>
            <w:fldChar w:fldCharType="begin"/>
          </w:r>
          <w:r>
            <w:rPr>
              <w:rStyle w:val="Enlacedelndice"/>
              <w:sz w:val="20"/>
              <w:b/>
              <w:szCs w:val="20"/>
              <w:bCs/>
              <w:rFonts w:eastAsia="Arial" w:cs="Arial" w:ascii="Arial" w:hAnsi="Arial"/>
            </w:rPr>
            <w:instrText> HYPERLINK "https://docs.google.com/document/d/1RXl-Gkeyicd3FxLoTIqsymHUySb3d258/edit" \l "heading=h.19c6y18"</w:instrText>
          </w:r>
          <w:r>
            <w:rPr>
              <w:rStyle w:val="Enlacedelndice"/>
              <w:sz w:val="20"/>
              <w:b/>
              <w:szCs w:val="20"/>
              <w:bCs/>
              <w:rFonts w:eastAsia="Arial" w:cs="Arial" w:ascii="Arial" w:hAnsi="Arial"/>
            </w:rPr>
            <w:fldChar w:fldCharType="separate"/>
          </w:r>
          <w:r>
            <w:rPr>
              <w:rStyle w:val="Enlacedelndice"/>
              <w:rFonts w:eastAsia="Arial" w:cs="Arial" w:ascii="Arial" w:hAnsi="Arial"/>
              <w:b/>
              <w:bCs/>
              <w:sz w:val="20"/>
              <w:szCs w:val="20"/>
            </w:rPr>
            <w:tab/>
          </w:r>
          <w:r>
            <w:rPr>
              <w:rStyle w:val="Enlacedelndice"/>
              <w:sz w:val="20"/>
              <w:b/>
              <w:szCs w:val="20"/>
              <w:bCs/>
              <w:rFonts w:eastAsia="Arial" w:cs="Arial" w:ascii="Arial" w:hAnsi="Arial"/>
            </w:rPr>
            <w:fldChar w:fldCharType="end"/>
          </w:r>
          <w:r>
            <w:fldChar w:fldCharType="begin"/>
          </w:r>
          <w:r>
            <w:rPr>
              <w:rStyle w:val="Enlacedelndice"/>
              <w:sz w:val="20"/>
              <w:szCs w:val="20"/>
              <w:rFonts w:eastAsia="Arial" w:cs="Arial" w:ascii="Arial" w:hAnsi="Arial"/>
            </w:rPr>
            <w:instrText> HYPERLINK "https://docs.google.com/document/d/1RXl-Gkeyicd3FxLoTIqsymHUySb3d258/edit" \l "heading=h.19c6y18"</w:instrText>
          </w:r>
          <w:r>
            <w:rPr>
              <w:rStyle w:val="Enlacedelndice"/>
              <w:sz w:val="20"/>
              <w:szCs w:val="20"/>
              <w:rFonts w:eastAsia="Arial" w:cs="Arial" w:ascii="Arial" w:hAnsi="Arial"/>
            </w:rPr>
            <w:fldChar w:fldCharType="separate"/>
          </w:r>
          <w:r>
            <w:rPr>
              <w:rStyle w:val="Enlacedelndice"/>
              <w:rFonts w:eastAsia="Arial" w:cs="Arial" w:ascii="Arial" w:hAnsi="Arial"/>
              <w:sz w:val="20"/>
              <w:szCs w:val="20"/>
            </w:rPr>
            <w:t>Deberes específicos para mentores(as)</w:t>
            <w:tab/>
            <w:t>37</w:t>
          </w:r>
          <w:r>
            <w:rPr>
              <w:rStyle w:val="Enlacedelndice"/>
              <w:sz w:val="20"/>
              <w:szCs w:val="20"/>
              <w:rFonts w:eastAsia="Arial" w:cs="Arial" w:ascii="Arial" w:hAnsi="Arial"/>
            </w:rPr>
            <w:fldChar w:fldCharType="end"/>
          </w:r>
        </w:p>
        <w:p>
          <w:pPr>
            <w:pStyle w:val="Normal"/>
            <w:tabs>
              <w:tab w:val="clear" w:pos="720"/>
              <w:tab w:val="left" w:pos="660" w:leader="none"/>
              <w:tab w:val="right" w:pos="8779" w:leader="none"/>
            </w:tabs>
            <w:spacing w:before="240" w:after="0"/>
            <w:rPr>
              <w:rFonts w:ascii="Arial" w:hAnsi="Arial" w:eastAsia="Arial" w:cs="Arial"/>
              <w:b/>
              <w:b/>
              <w:bCs/>
              <w:sz w:val="20"/>
              <w:szCs w:val="20"/>
            </w:rPr>
          </w:pPr>
          <w:r>
            <w:fldChar w:fldCharType="begin"/>
          </w:r>
          <w:r>
            <w:rPr>
              <w:rStyle w:val="Enlacedelndice"/>
              <w:sz w:val="20"/>
              <w:szCs w:val="20"/>
              <w:rFonts w:eastAsia="Arial" w:cs="Arial" w:ascii="Arial" w:hAnsi="Arial"/>
            </w:rPr>
            <w:instrText> HYPERLINK "https://docs.google.com/document/d/1RXl-Gkeyicd3FxLoTIqsymHUySb3d258/edit" \l "heading=h.76v0m3kljgbu"</w:instrText>
          </w:r>
          <w:r>
            <w:rPr>
              <w:rStyle w:val="Enlacedelndice"/>
              <w:sz w:val="20"/>
              <w:szCs w:val="20"/>
              <w:rFonts w:eastAsia="Arial" w:cs="Arial" w:ascii="Arial" w:hAnsi="Arial"/>
            </w:rPr>
            <w:fldChar w:fldCharType="separate"/>
          </w:r>
          <w:r>
            <w:rPr>
              <w:rStyle w:val="Enlacedelndice"/>
              <w:rFonts w:eastAsia="Arial" w:cs="Arial" w:ascii="Arial" w:hAnsi="Arial"/>
              <w:sz w:val="20"/>
              <w:szCs w:val="20"/>
            </w:rPr>
            <w:t>6.4.</w:t>
          </w:r>
          <w:r>
            <w:rPr>
              <w:rStyle w:val="Enlacedelndice"/>
              <w:sz w:val="20"/>
              <w:szCs w:val="20"/>
              <w:rFonts w:eastAsia="Arial" w:cs="Arial" w:ascii="Arial" w:hAnsi="Arial"/>
            </w:rPr>
            <w:fldChar w:fldCharType="end"/>
          </w:r>
          <w:r>
            <w:fldChar w:fldCharType="begin"/>
          </w:r>
          <w:r>
            <w:rPr>
              <w:rStyle w:val="Enlacedelndice"/>
              <w:sz w:val="20"/>
              <w:b/>
              <w:szCs w:val="20"/>
              <w:bCs/>
              <w:rFonts w:eastAsia="Arial" w:cs="Arial" w:ascii="Arial" w:hAnsi="Arial"/>
            </w:rPr>
            <w:instrText> HYPERLINK "https://docs.google.com/document/d/1RXl-Gkeyicd3FxLoTIqsymHUySb3d258/edit" \l "heading=h.76v0m3kljgbu"</w:instrText>
          </w:r>
          <w:r>
            <w:rPr>
              <w:rStyle w:val="Enlacedelndice"/>
              <w:sz w:val="20"/>
              <w:b/>
              <w:szCs w:val="20"/>
              <w:bCs/>
              <w:rFonts w:eastAsia="Arial" w:cs="Arial" w:ascii="Arial" w:hAnsi="Arial"/>
            </w:rPr>
            <w:fldChar w:fldCharType="separate"/>
          </w:r>
          <w:r>
            <w:rPr>
              <w:rStyle w:val="Enlacedelndice"/>
              <w:rFonts w:eastAsia="Arial" w:cs="Arial" w:ascii="Arial" w:hAnsi="Arial"/>
              <w:b/>
              <w:bCs/>
              <w:sz w:val="20"/>
              <w:szCs w:val="20"/>
            </w:rPr>
            <w:tab/>
          </w:r>
          <w:r>
            <w:rPr>
              <w:rStyle w:val="Enlacedelndice"/>
              <w:sz w:val="20"/>
              <w:b/>
              <w:szCs w:val="20"/>
              <w:bCs/>
              <w:rFonts w:eastAsia="Arial" w:cs="Arial" w:ascii="Arial" w:hAnsi="Arial"/>
            </w:rPr>
            <w:fldChar w:fldCharType="end"/>
          </w:r>
          <w:r>
            <w:fldChar w:fldCharType="begin"/>
          </w:r>
          <w:r>
            <w:rPr>
              <w:rStyle w:val="Enlacedelndice"/>
              <w:sz w:val="20"/>
              <w:szCs w:val="20"/>
              <w:rFonts w:eastAsia="Arial" w:cs="Arial" w:ascii="Arial" w:hAnsi="Arial"/>
            </w:rPr>
            <w:instrText> HYPERLINK "https://docs.google.com/document/d/1RXl-Gkeyicd3FxLoTIqsymHUySb3d258/edit" \l "heading=h.76v0m3kljgbu"</w:instrText>
          </w:r>
          <w:r>
            <w:rPr>
              <w:rStyle w:val="Enlacedelndice"/>
              <w:sz w:val="20"/>
              <w:szCs w:val="20"/>
              <w:rFonts w:eastAsia="Arial" w:cs="Arial" w:ascii="Arial" w:hAnsi="Arial"/>
            </w:rPr>
            <w:fldChar w:fldCharType="separate"/>
          </w:r>
          <w:r>
            <w:rPr>
              <w:rStyle w:val="Enlacedelndice"/>
              <w:rFonts w:eastAsia="Arial" w:cs="Arial" w:ascii="Arial" w:hAnsi="Arial"/>
              <w:sz w:val="20"/>
              <w:szCs w:val="20"/>
            </w:rPr>
            <w:t>¿Cuáles son las facultades de acuerdo con la modalidad de persona experta?</w:t>
            <w:tab/>
            <w:t>38</w:t>
          </w:r>
          <w:r>
            <w:rPr>
              <w:rStyle w:val="Enlacedelndice"/>
              <w:sz w:val="20"/>
              <w:szCs w:val="20"/>
              <w:rFonts w:eastAsia="Arial" w:cs="Arial" w:ascii="Arial" w:hAnsi="Arial"/>
            </w:rPr>
            <w:fldChar w:fldCharType="end"/>
          </w:r>
        </w:p>
        <w:p>
          <w:pPr>
            <w:pStyle w:val="Normal"/>
            <w:tabs>
              <w:tab w:val="clear" w:pos="720"/>
              <w:tab w:val="left" w:pos="660" w:leader="none"/>
              <w:tab w:val="right" w:pos="8779" w:leader="none"/>
            </w:tabs>
            <w:spacing w:before="240" w:after="0"/>
            <w:rPr>
              <w:rFonts w:ascii="Arial" w:hAnsi="Arial" w:eastAsia="Arial" w:cs="Arial"/>
              <w:b/>
              <w:b/>
              <w:bCs/>
              <w:sz w:val="20"/>
              <w:szCs w:val="20"/>
            </w:rPr>
          </w:pPr>
          <w:r>
            <w:fldChar w:fldCharType="begin"/>
          </w:r>
          <w:r>
            <w:rPr>
              <w:rStyle w:val="Enlacedelndice"/>
              <w:sz w:val="20"/>
              <w:szCs w:val="20"/>
              <w:rFonts w:eastAsia="Arial" w:cs="Arial" w:ascii="Arial" w:hAnsi="Arial"/>
            </w:rPr>
            <w:instrText> HYPERLINK "https://docs.google.com/document/d/1RXl-Gkeyicd3FxLoTIqsymHUySb3d258/edit" \l "heading=h.28h4qwu"</w:instrText>
          </w:r>
          <w:r>
            <w:rPr>
              <w:rStyle w:val="Enlacedelndice"/>
              <w:sz w:val="20"/>
              <w:szCs w:val="20"/>
              <w:rFonts w:eastAsia="Arial" w:cs="Arial" w:ascii="Arial" w:hAnsi="Arial"/>
            </w:rPr>
            <w:fldChar w:fldCharType="separate"/>
          </w:r>
          <w:r>
            <w:rPr>
              <w:rStyle w:val="Enlacedelndice"/>
              <w:rFonts w:eastAsia="Arial" w:cs="Arial" w:ascii="Arial" w:hAnsi="Arial"/>
              <w:sz w:val="20"/>
              <w:szCs w:val="20"/>
            </w:rPr>
            <w:t>6.5.</w:t>
          </w:r>
          <w:r>
            <w:rPr>
              <w:rStyle w:val="Enlacedelndice"/>
              <w:sz w:val="20"/>
              <w:szCs w:val="20"/>
              <w:rFonts w:eastAsia="Arial" w:cs="Arial" w:ascii="Arial" w:hAnsi="Arial"/>
            </w:rPr>
            <w:fldChar w:fldCharType="end"/>
          </w:r>
          <w:r>
            <w:fldChar w:fldCharType="begin"/>
          </w:r>
          <w:r>
            <w:rPr>
              <w:rStyle w:val="Enlacedelndice"/>
              <w:sz w:val="20"/>
              <w:b/>
              <w:szCs w:val="20"/>
              <w:bCs/>
              <w:rFonts w:eastAsia="Arial" w:cs="Arial" w:ascii="Arial" w:hAnsi="Arial"/>
            </w:rPr>
            <w:instrText> HYPERLINK "https://docs.google.com/document/d/1RXl-Gkeyicd3FxLoTIqsymHUySb3d258/edit" \l "heading=h.28h4qwu"</w:instrText>
          </w:r>
          <w:r>
            <w:rPr>
              <w:rStyle w:val="Enlacedelndice"/>
              <w:sz w:val="20"/>
              <w:b/>
              <w:szCs w:val="20"/>
              <w:bCs/>
              <w:rFonts w:eastAsia="Arial" w:cs="Arial" w:ascii="Arial" w:hAnsi="Arial"/>
            </w:rPr>
            <w:fldChar w:fldCharType="separate"/>
          </w:r>
          <w:r>
            <w:rPr>
              <w:rStyle w:val="Enlacedelndice"/>
              <w:rFonts w:eastAsia="Arial" w:cs="Arial" w:ascii="Arial" w:hAnsi="Arial"/>
              <w:b/>
              <w:bCs/>
              <w:sz w:val="20"/>
              <w:szCs w:val="20"/>
            </w:rPr>
            <w:tab/>
          </w:r>
          <w:r>
            <w:rPr>
              <w:rStyle w:val="Enlacedelndice"/>
              <w:sz w:val="20"/>
              <w:b/>
              <w:szCs w:val="20"/>
              <w:bCs/>
              <w:rFonts w:eastAsia="Arial" w:cs="Arial" w:ascii="Arial" w:hAnsi="Arial"/>
            </w:rPr>
            <w:fldChar w:fldCharType="end"/>
          </w:r>
          <w:r>
            <w:fldChar w:fldCharType="begin"/>
          </w:r>
          <w:r>
            <w:rPr>
              <w:rStyle w:val="Enlacedelndice"/>
              <w:sz w:val="20"/>
              <w:szCs w:val="20"/>
              <w:rFonts w:eastAsia="Arial" w:cs="Arial" w:ascii="Arial" w:hAnsi="Arial"/>
            </w:rPr>
            <w:instrText> HYPERLINK "https://docs.google.com/document/d/1RXl-Gkeyicd3FxLoTIqsymHUySb3d258/edit" \l "heading=h.28h4qwu"</w:instrText>
          </w:r>
          <w:r>
            <w:rPr>
              <w:rStyle w:val="Enlacedelndice"/>
              <w:sz w:val="20"/>
              <w:szCs w:val="20"/>
              <w:rFonts w:eastAsia="Arial" w:cs="Arial" w:ascii="Arial" w:hAnsi="Arial"/>
            </w:rPr>
            <w:fldChar w:fldCharType="separate"/>
          </w:r>
          <w:r>
            <w:rPr>
              <w:rStyle w:val="Enlacedelndice"/>
              <w:rFonts w:eastAsia="Arial" w:cs="Arial" w:ascii="Arial" w:hAnsi="Arial"/>
              <w:sz w:val="20"/>
              <w:szCs w:val="20"/>
            </w:rPr>
            <w:t>¿Cuáles son sus derechos como persona experta seleccionada?</w:t>
            <w:tab/>
            <w:t>39</w:t>
          </w:r>
          <w:r>
            <w:rPr>
              <w:rStyle w:val="Enlacedelndice"/>
              <w:sz w:val="20"/>
              <w:szCs w:val="20"/>
              <w:rFonts w:eastAsia="Arial" w:cs="Arial" w:ascii="Arial" w:hAnsi="Arial"/>
            </w:rPr>
            <w:fldChar w:fldCharType="end"/>
          </w:r>
        </w:p>
        <w:p>
          <w:pPr>
            <w:pStyle w:val="Normal"/>
            <w:tabs>
              <w:tab w:val="clear" w:pos="720"/>
              <w:tab w:val="left" w:pos="440" w:leader="none"/>
              <w:tab w:val="right" w:pos="8779" w:leader="none"/>
            </w:tabs>
            <w:spacing w:before="360" w:after="0"/>
            <w:rPr>
              <w:rFonts w:ascii="Arial" w:hAnsi="Arial" w:eastAsia="Arial" w:cs="Arial"/>
            </w:rPr>
          </w:pPr>
          <w:r>
            <w:fldChar w:fldCharType="begin"/>
          </w:r>
          <w:r>
            <w:rPr>
              <w:rStyle w:val="Enlacedelndice"/>
              <w:smallCaps/>
              <w:b/>
              <w:bCs/>
              <w:rFonts w:eastAsia="Arial" w:cs="Arial" w:ascii="Arial" w:hAnsi="Arial"/>
            </w:rPr>
            <w:instrText> HYPERLINK "https://docs.google.com/document/d/1RXl-Gkeyicd3FxLoTIqsymHUySb3d258/edit" \l "heading=h.28o1a4drtmo9"</w:instrText>
          </w:r>
          <w:r>
            <w:rPr>
              <w:rStyle w:val="Enlacedelndice"/>
              <w:smallCaps/>
              <w:b/>
              <w:bCs/>
              <w:rFonts w:eastAsia="Arial" w:cs="Arial" w:ascii="Arial" w:hAnsi="Arial"/>
            </w:rPr>
            <w:fldChar w:fldCharType="separate"/>
          </w:r>
          <w:r>
            <w:rPr>
              <w:rStyle w:val="Enlacedelndice"/>
              <w:rFonts w:eastAsia="Arial" w:cs="Arial" w:ascii="Arial" w:hAnsi="Arial"/>
              <w:b/>
              <w:bCs/>
              <w:smallCaps/>
            </w:rPr>
            <w:t>7.</w:t>
          </w:r>
          <w:r>
            <w:rPr>
              <w:rStyle w:val="Enlacedelndice"/>
              <w:smallCaps/>
              <w:b/>
              <w:bCs/>
              <w:rFonts w:eastAsia="Arial" w:cs="Arial" w:ascii="Arial" w:hAnsi="Arial"/>
            </w:rPr>
            <w:fldChar w:fldCharType="end"/>
          </w:r>
          <w:r>
            <w:fldChar w:fldCharType="begin"/>
          </w:r>
          <w:r>
            <w:rPr>
              <w:rStyle w:val="Enlacedelndice"/>
              <w:rFonts w:eastAsia="Arial" w:cs="Arial" w:ascii="Arial" w:hAnsi="Arial"/>
            </w:rPr>
            <w:instrText> HYPERLINK "https://docs.google.com/document/d/1RXl-Gkeyicd3FxLoTIqsymHUySb3d258/edit" \l "heading=h.28o1a4drtmo9"</w:instrText>
          </w:r>
          <w:r>
            <w:rPr>
              <w:rStyle w:val="Enlacedelndice"/>
              <w:rFonts w:eastAsia="Arial" w:cs="Arial" w:ascii="Arial" w:hAnsi="Arial"/>
            </w:rPr>
            <w:fldChar w:fldCharType="separate"/>
          </w:r>
          <w:r>
            <w:rPr>
              <w:rStyle w:val="Enlacedelndice"/>
              <w:rFonts w:eastAsia="Arial" w:cs="Arial" w:ascii="Arial" w:hAnsi="Arial"/>
            </w:rPr>
            <w:tab/>
          </w:r>
          <w:r>
            <w:rPr>
              <w:rStyle w:val="Enlacedelndice"/>
              <w:rFonts w:eastAsia="Arial" w:cs="Arial" w:ascii="Arial" w:hAnsi="Arial"/>
            </w:rPr>
            <w:fldChar w:fldCharType="end"/>
          </w:r>
          <w:r>
            <w:fldChar w:fldCharType="begin"/>
          </w:r>
          <w:r>
            <w:rPr>
              <w:rStyle w:val="Enlacedelndice"/>
              <w:smallCaps/>
              <w:b/>
              <w:bCs/>
              <w:rFonts w:eastAsia="Arial" w:cs="Arial" w:ascii="Arial" w:hAnsi="Arial"/>
            </w:rPr>
            <w:instrText> HYPERLINK "https://docs.google.com/document/d/1RXl-Gkeyicd3FxLoTIqsymHUySb3d258/edit" \l "heading=h.28o1a4drtmo9"</w:instrText>
          </w:r>
          <w:r>
            <w:rPr>
              <w:rStyle w:val="Enlacedelndice"/>
              <w:smallCaps/>
              <w:b/>
              <w:bCs/>
              <w:rFonts w:eastAsia="Arial" w:cs="Arial" w:ascii="Arial" w:hAnsi="Arial"/>
            </w:rPr>
            <w:fldChar w:fldCharType="separate"/>
          </w:r>
          <w:r>
            <w:rPr>
              <w:rStyle w:val="Enlacedelndice"/>
              <w:rFonts w:eastAsia="Arial" w:cs="Arial" w:ascii="Arial" w:hAnsi="Arial"/>
              <w:b/>
              <w:bCs/>
              <w:smallCaps/>
            </w:rPr>
            <w:t>DEBERES DE LA ENTIDAD QUE OTORGA EL RECONOCIMIENTO</w:t>
            <w:tab/>
            <w:t>4</w:t>
          </w:r>
          <w:r>
            <w:rPr>
              <w:rStyle w:val="Enlacedelndice"/>
              <w:smallCaps/>
              <w:b/>
              <w:bCs/>
              <w:rFonts w:eastAsia="Arial" w:cs="Arial" w:ascii="Arial" w:hAnsi="Arial"/>
            </w:rPr>
            <w:fldChar w:fldCharType="end"/>
          </w:r>
          <w:r>
            <w:rPr>
              <w:rFonts w:eastAsia="Arial" w:cs="Arial" w:ascii="Arial" w:hAnsi="Arial"/>
              <w:b/>
              <w:bCs/>
              <w:smallCaps/>
            </w:rPr>
            <w:t>0</w:t>
          </w:r>
          <w:r>
            <w:rPr>
              <w:smallCaps/>
              <w:b/>
              <w:bCs/>
              <w:rFonts w:eastAsia="Arial" w:cs="Arial" w:ascii="Arial" w:hAnsi="Arial"/>
            </w:rPr>
            <w:fldChar w:fldCharType="end"/>
          </w:r>
        </w:p>
      </w:sdtContent>
    </w:sdt>
    <w:p>
      <w:pPr>
        <w:pStyle w:val="Normal"/>
        <w:spacing w:lineRule="auto" w:line="276" w:before="120" w:after="0"/>
        <w:jc w:val="both"/>
        <w:rPr>
          <w:rFonts w:ascii="Arial" w:hAnsi="Arial" w:eastAsia="Arial" w:cs="Arial"/>
          <w:b/>
          <w:b/>
          <w:bCs/>
        </w:rPr>
      </w:pPr>
      <w:r>
        <w:rPr>
          <w:rFonts w:eastAsia="Arial" w:cs="Arial" w:ascii="Arial" w:hAnsi="Arial"/>
          <w:b/>
          <w:bCs/>
        </w:rPr>
      </w:r>
      <w:bookmarkStart w:id="1" w:name="_heading=h.4d34og8"/>
      <w:bookmarkStart w:id="2" w:name="_heading=h.4d34og8"/>
      <w:bookmarkEnd w:id="2"/>
    </w:p>
    <w:p>
      <w:pPr>
        <w:pStyle w:val="Normal"/>
        <w:rPr>
          <w:rFonts w:ascii="Arial" w:hAnsi="Arial" w:eastAsia="Arial" w:cs="Arial"/>
          <w:b/>
          <w:b/>
          <w:bCs/>
          <w:color w:val="000000"/>
        </w:rPr>
      </w:pPr>
      <w:r>
        <w:rPr>
          <w:rFonts w:eastAsia="Arial" w:cs="Arial" w:ascii="Arial" w:hAnsi="Arial"/>
          <w:b/>
          <w:bCs/>
          <w:color w:val="000000"/>
        </w:rPr>
      </w:r>
      <w:r>
        <w:br w:type="page"/>
      </w:r>
    </w:p>
    <w:p>
      <w:pPr>
        <w:pStyle w:val="Ttulo1"/>
        <w:numPr>
          <w:ilvl w:val="0"/>
          <w:numId w:val="6"/>
        </w:numPr>
        <w:rPr/>
      </w:pPr>
      <w:bookmarkStart w:id="3" w:name="_heading=h.m2u5r5spcwff"/>
      <w:bookmarkEnd w:id="3"/>
      <w:r>
        <w:rPr/>
        <w:t>EL BANCO DE PERSONAS EXPERTAS: EVALUACIÓN, ACOMPAÑAMIENTO Y TRANSPARENCIA EN EL FOMENTO CULTURAL</w:t>
      </w:r>
    </w:p>
    <w:p>
      <w:pPr>
        <w:pStyle w:val="Normal"/>
        <w:spacing w:lineRule="auto" w:line="276" w:before="120" w:after="0"/>
        <w:jc w:val="both"/>
        <w:rPr>
          <w:rFonts w:ascii="Arial" w:hAnsi="Arial" w:eastAsia="Arial" w:cs="Arial"/>
          <w:b/>
          <w:b/>
          <w:bCs/>
        </w:rPr>
      </w:pPr>
      <w:r>
        <w:rPr>
          <w:rFonts w:eastAsia="Arial" w:cs="Arial" w:ascii="Arial" w:hAnsi="Arial"/>
          <w:b/>
          <w:bCs/>
        </w:rPr>
      </w:r>
    </w:p>
    <w:p>
      <w:pPr>
        <w:pStyle w:val="Normal"/>
        <w:spacing w:lineRule="auto" w:line="276" w:before="120" w:after="0"/>
        <w:ind w:left="720" w:hanging="0"/>
        <w:jc w:val="both"/>
        <w:rPr>
          <w:rFonts w:ascii="Arial" w:hAnsi="Arial" w:eastAsia="Arial" w:cs="Arial"/>
          <w:b/>
          <w:b/>
          <w:bCs/>
        </w:rPr>
      </w:pPr>
      <w:r>
        <w:rPr>
          <w:rFonts w:eastAsia="Arial" w:cs="Arial" w:ascii="Arial" w:hAnsi="Arial"/>
          <w:b/>
          <w:bCs/>
        </w:rPr>
        <w:t xml:space="preserve">¡Le damos la bienvenida al Banco de Personas Expertas para el Sector Cultura! </w:t>
      </w:r>
    </w:p>
    <w:p>
      <w:pPr>
        <w:pStyle w:val="Normal"/>
        <w:spacing w:lineRule="auto" w:line="276" w:before="0" w:after="0"/>
        <w:jc w:val="both"/>
        <w:rPr>
          <w:rFonts w:ascii="Arial" w:hAnsi="Arial" w:eastAsia="Arial" w:cs="Arial"/>
        </w:rPr>
      </w:pPr>
      <w:r>
        <w:rPr>
          <w:rFonts w:eastAsia="Arial" w:cs="Arial" w:ascii="Arial" w:hAnsi="Arial"/>
        </w:rPr>
      </w:r>
    </w:p>
    <w:p>
      <w:pPr>
        <w:pStyle w:val="Normal"/>
        <w:spacing w:lineRule="auto" w:line="276" w:before="0" w:after="0"/>
        <w:jc w:val="both"/>
        <w:rPr>
          <w:rFonts w:ascii="Arial" w:hAnsi="Arial" w:eastAsia="Arial" w:cs="Arial"/>
          <w:color w:val="1967D2"/>
        </w:rPr>
      </w:pPr>
      <w:r>
        <w:rPr>
          <w:rFonts w:eastAsia="Arial" w:cs="Arial" w:ascii="Arial" w:hAnsi="Arial"/>
          <w:color w:val="1967D2"/>
        </w:rPr>
        <w:t>Actualmente el Banco de Personas Expertas para el Sector Cultura se ha convertido en una herramienta transversal tanto para el fomento de la cultura como para el ecosistema en general. En este sentido, es una estrategia que ha permitido que los agentes culturales de distinto tipo puedan fortalecer, evaluar y acompañar las distintas expresiones del arte, la cultura y el patrimonio. Durante los últimos años el banco ha hecho que los procesos de evaluación y acompañamiento estén a la luz de toda la ciudadanía y los agentes culturales, permitiendo procesos de transparencia y transferencia de conocimiento entre distintas dimensiones y experiencias de las artes, la cultura y el patrimonio.</w:t>
      </w:r>
    </w:p>
    <w:p>
      <w:pPr>
        <w:pStyle w:val="Normal"/>
        <w:spacing w:lineRule="auto" w:line="276" w:before="0" w:after="0"/>
        <w:jc w:val="both"/>
        <w:rPr>
          <w:rFonts w:ascii="Arial" w:hAnsi="Arial" w:eastAsia="Arial" w:cs="Arial"/>
          <w:color w:val="1967D2"/>
        </w:rPr>
      </w:pPr>
      <w:r>
        <w:rPr>
          <w:rFonts w:eastAsia="Arial" w:cs="Arial" w:ascii="Arial" w:hAnsi="Arial"/>
          <w:color w:val="1967D2"/>
        </w:rPr>
      </w:r>
    </w:p>
    <w:p>
      <w:pPr>
        <w:pStyle w:val="Normal"/>
        <w:spacing w:lineRule="auto" w:line="276" w:before="0" w:after="0"/>
        <w:jc w:val="both"/>
        <w:rPr>
          <w:rFonts w:ascii="Arial" w:hAnsi="Arial" w:eastAsia="Arial" w:cs="Arial"/>
          <w:color w:val="1967D2"/>
        </w:rPr>
      </w:pPr>
      <w:r>
        <w:rPr>
          <w:rFonts w:eastAsia="Arial" w:cs="Arial" w:ascii="Arial" w:hAnsi="Arial"/>
          <w:color w:val="1967D2"/>
        </w:rPr>
        <w:t xml:space="preserve">En las últimas versiones, hemos buscado que se unan nuevas personas al banco de personas expertas, buscando tanto la experiencia académica, los reconocimientos intelectuales, como la experiencia empírica, las trayectorias y buenas prácticas de las y los agentes culturales. En este sentido, el banco ha mejorado los criterios de selección y ha ampliado los perfiles tanto de jurados como mentores(as) en distintos ámbitos del conocimiento. </w:t>
      </w:r>
    </w:p>
    <w:p>
      <w:pPr>
        <w:pStyle w:val="Normal"/>
        <w:spacing w:lineRule="auto" w:line="276" w:before="0" w:after="0"/>
        <w:jc w:val="both"/>
        <w:rPr>
          <w:rFonts w:ascii="Arial" w:hAnsi="Arial" w:eastAsia="Arial" w:cs="Arial"/>
          <w:color w:val="1967D2"/>
        </w:rPr>
      </w:pPr>
      <w:r>
        <w:rPr>
          <w:rFonts w:eastAsia="Arial" w:cs="Arial" w:ascii="Arial" w:hAnsi="Arial"/>
          <w:color w:val="1967D2"/>
        </w:rPr>
      </w:r>
    </w:p>
    <w:p>
      <w:pPr>
        <w:pStyle w:val="Normal"/>
        <w:spacing w:lineRule="auto" w:line="276" w:before="0" w:after="0"/>
        <w:jc w:val="both"/>
        <w:rPr>
          <w:rFonts w:ascii="Arial" w:hAnsi="Arial" w:eastAsia="Arial" w:cs="Arial"/>
          <w:color w:val="1967D2"/>
        </w:rPr>
      </w:pPr>
      <w:r>
        <w:rPr>
          <w:rFonts w:eastAsia="Arial" w:cs="Arial" w:ascii="Arial" w:hAnsi="Arial"/>
          <w:color w:val="1967D2"/>
        </w:rPr>
        <w:t>Para esta versión, el Banco de Personas Expertas para el Sector Cultura hace precisiones sobre lo que es ser un mentor(a) y un jurado en el ecosistema cultural de la ciudad, buscando poder ampliar la participación de la ciudadanía y de otros campos del saber que son prioritarios para el fortalecimiento y la sostenibilidad de las artes, la cultura y el patrimonio. Le invitamos a inscribir su hoja de vida en esta nueva versión del banco y  juntos trabajemos en pro del fortalecimiento del ecosistema artístico, cultural y patrimonial de la ciudad.</w:t>
      </w:r>
    </w:p>
    <w:p>
      <w:pPr>
        <w:pStyle w:val="Normal"/>
        <w:spacing w:lineRule="auto" w:line="240" w:before="120" w:after="0"/>
        <w:jc w:val="both"/>
        <w:rPr>
          <w:rFonts w:ascii="Arial" w:hAnsi="Arial" w:eastAsia="Arial" w:cs="Arial"/>
          <w:b/>
          <w:b/>
          <w:bCs/>
        </w:rPr>
      </w:pPr>
      <w:r>
        <w:rPr>
          <w:rFonts w:eastAsia="Arial" w:cs="Arial" w:ascii="Arial" w:hAnsi="Arial"/>
          <w:b/>
          <w:bCs/>
        </w:rPr>
      </w:r>
    </w:p>
    <w:p>
      <w:pPr>
        <w:pStyle w:val="Normal"/>
        <w:rPr>
          <w:rFonts w:ascii="Arial" w:hAnsi="Arial" w:eastAsia="Arial" w:cs="Arial"/>
          <w:b/>
          <w:b/>
          <w:bCs/>
          <w:color w:val="000000"/>
        </w:rPr>
      </w:pPr>
      <w:r>
        <w:rPr>
          <w:rFonts w:eastAsia="Arial" w:cs="Arial" w:ascii="Arial" w:hAnsi="Arial"/>
          <w:b/>
          <w:bCs/>
          <w:color w:val="000000"/>
        </w:rPr>
      </w:r>
      <w:bookmarkStart w:id="4" w:name="_heading=h.2s8eyo1"/>
      <w:bookmarkStart w:id="5" w:name="_heading=h.2s8eyo1"/>
      <w:bookmarkEnd w:id="5"/>
      <w:r>
        <w:br w:type="page"/>
      </w:r>
    </w:p>
    <w:p>
      <w:pPr>
        <w:pStyle w:val="Ttulo1"/>
        <w:numPr>
          <w:ilvl w:val="0"/>
          <w:numId w:val="6"/>
        </w:numPr>
        <w:rPr/>
      </w:pPr>
      <w:bookmarkStart w:id="6" w:name="_heading=h.da8dp55u90xt"/>
      <w:bookmarkEnd w:id="6"/>
      <w:r>
        <w:rPr/>
        <w:t>BANCO DE PERSONAS EXPERTAS PARA EL SECTOR CULTURA</w:t>
      </w:r>
    </w:p>
    <w:p>
      <w:pPr>
        <w:pStyle w:val="Normal"/>
        <w:rPr/>
      </w:pPr>
      <w:r>
        <w:rPr/>
      </w:r>
    </w:p>
    <w:p>
      <w:pPr>
        <w:pStyle w:val="Ttulo2"/>
        <w:numPr>
          <w:ilvl w:val="1"/>
          <w:numId w:val="7"/>
        </w:numPr>
        <w:rPr/>
      </w:pPr>
      <w:bookmarkStart w:id="7" w:name="_heading=h.ih1xjedpcmks"/>
      <w:bookmarkEnd w:id="7"/>
      <w:r>
        <w:rPr/>
        <w:t xml:space="preserve">¿Qué es el Banco de Personas Expertas para el Sector Cultura? </w:t>
      </w:r>
    </w:p>
    <w:p>
      <w:pPr>
        <w:pStyle w:val="Normal"/>
        <w:spacing w:lineRule="auto" w:line="276" w:before="120" w:after="0"/>
        <w:jc w:val="both"/>
        <w:rPr>
          <w:rFonts w:ascii="Arial" w:hAnsi="Arial" w:eastAsia="Arial" w:cs="Arial"/>
          <w:color w:val="000000"/>
        </w:rPr>
      </w:pPr>
      <w:r>
        <w:rPr>
          <w:rFonts w:eastAsia="Arial" w:cs="Arial" w:ascii="Arial" w:hAnsi="Arial"/>
          <w:color w:val="000000"/>
        </w:rPr>
        <w:t>El Banco de Personas Expertas para el Sector Cultura es un mecanismo de fomento cultural que ofrece la posibilidad a personas de diversas profesiones, técnicas u oficios, con o sin título profesional, de inscribir o actualizar anualmente sus hojas de vida, para evaluar,</w:t>
      </w:r>
      <w:r>
        <w:rPr>
          <w:rFonts w:eastAsia="Arial" w:cs="Arial" w:ascii="Arial" w:hAnsi="Arial"/>
        </w:rPr>
        <w:t xml:space="preserve"> fortalecer, acompañar </w:t>
      </w:r>
      <w:r>
        <w:rPr>
          <w:rFonts w:eastAsia="Arial" w:cs="Arial" w:ascii="Arial" w:hAnsi="Arial"/>
          <w:color w:val="000000"/>
        </w:rPr>
        <w:t>y aportar desde su conocimiento, experticia y trayectoria a las propuestas artísticas, creativas, culturales y patrimoniales, que se presentan a las convocatorias de las entidades del sector cultura del Distrito Capital.</w:t>
      </w:r>
    </w:p>
    <w:p>
      <w:pPr>
        <w:pStyle w:val="Normal"/>
        <w:spacing w:lineRule="auto" w:line="276" w:before="120" w:after="0"/>
        <w:jc w:val="both"/>
        <w:rPr>
          <w:rFonts w:ascii="Arial" w:hAnsi="Arial" w:eastAsia="Arial" w:cs="Arial"/>
          <w:color w:val="0563C1"/>
        </w:rPr>
      </w:pPr>
      <w:r>
        <w:rPr>
          <w:rFonts w:eastAsia="Arial" w:cs="Arial" w:ascii="Arial" w:hAnsi="Arial"/>
          <w:color w:val="000000"/>
        </w:rPr>
        <w:t xml:space="preserve">Si le interesa participar,  se puede presentar como jurado o mentor(a) y  previa evaluación según los criterios definidos, podrá participar en el  proceso de selección realizado por comités técnicos de las entidades del sector. Quienes se designen como jurados o mentores(as) podrán recibir un reconocimiento económico, y se vincularán a procesos de evaluación o de acompañamiento pedagógico de programas de fomento en el sector, como el Programa Distrital de Estímulos (PDE), el Programa Distrital de Apoyos Concertados (PDAC), el Programa Más Cultura </w:t>
      </w:r>
      <w:r>
        <w:rPr>
          <w:rFonts w:eastAsia="Arial" w:cs="Arial" w:ascii="Arial" w:hAnsi="Arial"/>
        </w:rPr>
        <w:t xml:space="preserve">Local </w:t>
      </w:r>
      <w:r>
        <w:rPr>
          <w:rFonts w:eastAsia="Arial" w:cs="Arial" w:ascii="Arial" w:hAnsi="Arial"/>
          <w:color w:val="0563C1"/>
        </w:rPr>
        <w:t>(MCL)</w:t>
      </w:r>
      <w:r>
        <w:rPr>
          <w:rFonts w:eastAsia="Arial" w:cs="Arial" w:ascii="Arial" w:hAnsi="Arial"/>
          <w:color w:val="000000"/>
        </w:rPr>
        <w:t xml:space="preserve">, el Programa Distrital de Salas Concertadas (PDSC), Invitaciones Culturales (IC), </w:t>
      </w:r>
      <w:r>
        <w:rPr>
          <w:rFonts w:eastAsia="Arial" w:cs="Arial" w:ascii="Arial" w:hAnsi="Arial"/>
          <w:color w:val="0563C1"/>
        </w:rPr>
        <w:t>Proyectos en Red (PER),</w:t>
      </w:r>
      <w:r>
        <w:rPr>
          <w:rFonts w:eastAsia="Arial" w:cs="Arial" w:ascii="Arial" w:hAnsi="Arial"/>
          <w:color w:val="000000"/>
        </w:rPr>
        <w:t xml:space="preserve"> el Programa de Fortalecimiento a los Agentes del Sector (PFAS), </w:t>
      </w:r>
      <w:r>
        <w:rPr>
          <w:rFonts w:eastAsia="Arial" w:cs="Arial" w:ascii="Arial" w:hAnsi="Arial"/>
          <w:color w:val="0563C1"/>
        </w:rPr>
        <w:t>entre otras estrategias de la Secretaría Distrital de Cultura, Recreación y Deporte y sus entidades adscritas.</w:t>
      </w:r>
    </w:p>
    <w:p>
      <w:pPr>
        <w:pStyle w:val="Normal"/>
        <w:spacing w:lineRule="auto" w:line="276" w:before="120" w:after="0"/>
        <w:jc w:val="both"/>
        <w:rPr>
          <w:rFonts w:ascii="Arial" w:hAnsi="Arial" w:eastAsia="Arial" w:cs="Arial"/>
        </w:rPr>
      </w:pPr>
      <w:r>
        <w:rPr>
          <w:rFonts w:eastAsia="Arial" w:cs="Arial" w:ascii="Arial" w:hAnsi="Arial"/>
        </w:rPr>
      </w:r>
    </w:p>
    <w:p>
      <w:pPr>
        <w:pStyle w:val="Normal"/>
        <w:spacing w:lineRule="auto" w:line="276" w:before="120" w:after="0"/>
        <w:jc w:val="both"/>
        <w:rPr>
          <w:rFonts w:ascii="Arial" w:hAnsi="Arial" w:eastAsia="Arial" w:cs="Arial"/>
          <w:b/>
          <w:b/>
          <w:bCs/>
          <w:color w:val="000000"/>
        </w:rPr>
      </w:pPr>
      <w:r>
        <w:rPr>
          <w:rFonts w:eastAsia="Arial" w:cs="Arial" w:ascii="Arial" w:hAnsi="Arial"/>
          <w:b/>
          <w:bCs/>
          <w:color w:val="000000"/>
        </w:rPr>
        <w:t xml:space="preserve">El Banco de Personas Expertas está conformado por: </w:t>
      </w:r>
    </w:p>
    <w:p>
      <w:pPr>
        <w:pStyle w:val="Normal"/>
        <w:spacing w:lineRule="auto" w:line="276" w:before="120" w:after="0"/>
        <w:ind w:firstLine="720"/>
        <w:jc w:val="both"/>
        <w:rPr>
          <w:rFonts w:ascii="Arial" w:hAnsi="Arial" w:eastAsia="Arial" w:cs="Arial"/>
          <w:b/>
          <w:b/>
          <w:bCs/>
          <w:color w:val="000000"/>
        </w:rPr>
      </w:pPr>
      <w:r>
        <w:rPr>
          <w:rFonts w:eastAsia="Arial" w:cs="Arial" w:ascii="Arial" w:hAnsi="Arial"/>
          <w:b/>
          <w:bCs/>
          <w:color w:val="000000"/>
        </w:rPr>
        <w:t>Modalidades:</w:t>
      </w:r>
    </w:p>
    <w:p>
      <w:pPr>
        <w:pStyle w:val="Normal"/>
        <w:numPr>
          <w:ilvl w:val="0"/>
          <w:numId w:val="24"/>
        </w:numPr>
        <w:spacing w:lineRule="auto" w:line="276" w:before="120" w:after="0"/>
        <w:jc w:val="both"/>
        <w:rPr>
          <w:rFonts w:ascii="Arial" w:hAnsi="Arial" w:eastAsia="Arial" w:cs="Arial"/>
          <w:color w:val="000000"/>
        </w:rPr>
      </w:pPr>
      <w:r>
        <w:rPr>
          <w:rFonts w:eastAsia="Arial" w:cs="Arial" w:ascii="Arial" w:hAnsi="Arial"/>
          <w:color w:val="000000"/>
        </w:rPr>
        <w:t>Jurados</w:t>
      </w:r>
    </w:p>
    <w:p>
      <w:pPr>
        <w:pStyle w:val="Normal"/>
        <w:numPr>
          <w:ilvl w:val="0"/>
          <w:numId w:val="24"/>
        </w:numPr>
        <w:spacing w:lineRule="auto" w:line="276" w:before="120" w:after="0"/>
        <w:jc w:val="both"/>
        <w:rPr>
          <w:rFonts w:ascii="Arial" w:hAnsi="Arial" w:eastAsia="Arial" w:cs="Arial"/>
          <w:color w:val="000000"/>
        </w:rPr>
      </w:pPr>
      <w:r>
        <w:rPr>
          <w:rFonts w:eastAsia="Arial" w:cs="Arial" w:ascii="Arial" w:hAnsi="Arial"/>
          <w:color w:val="000000"/>
        </w:rPr>
        <w:t>Mentores(as)</w:t>
      </w:r>
    </w:p>
    <w:p>
      <w:pPr>
        <w:pStyle w:val="Normal"/>
        <w:spacing w:lineRule="auto" w:line="276" w:before="120" w:after="0"/>
        <w:jc w:val="both"/>
        <w:rPr>
          <w:rFonts w:ascii="Arial" w:hAnsi="Arial" w:eastAsia="Arial" w:cs="Arial"/>
          <w:b/>
          <w:b/>
          <w:bCs/>
          <w:color w:val="000000"/>
        </w:rPr>
      </w:pPr>
      <w:r>
        <w:rPr>
          <w:rFonts w:eastAsia="Arial" w:cs="Arial" w:ascii="Arial" w:hAnsi="Arial"/>
          <w:b/>
          <w:bCs/>
          <w:color w:val="000000"/>
        </w:rPr>
        <w:tab/>
        <w:t>Perfiles:</w:t>
      </w:r>
    </w:p>
    <w:p>
      <w:pPr>
        <w:pStyle w:val="Normal"/>
        <w:numPr>
          <w:ilvl w:val="0"/>
          <w:numId w:val="23"/>
        </w:numPr>
        <w:spacing w:lineRule="auto" w:line="276" w:before="120" w:after="0"/>
        <w:jc w:val="both"/>
        <w:rPr>
          <w:rFonts w:ascii="Arial" w:hAnsi="Arial" w:eastAsia="Arial" w:cs="Arial"/>
          <w:color w:val="000000"/>
        </w:rPr>
      </w:pPr>
      <w:r>
        <w:rPr>
          <w:rFonts w:eastAsia="Arial" w:cs="Arial" w:ascii="Arial" w:hAnsi="Arial"/>
          <w:color w:val="000000"/>
        </w:rPr>
        <w:t xml:space="preserve">Persona experta con título </w:t>
      </w:r>
      <w:r>
        <w:rPr>
          <w:rFonts w:eastAsia="Arial" w:cs="Arial" w:ascii="Arial" w:hAnsi="Arial"/>
          <w:color w:val="0563C1"/>
        </w:rPr>
        <w:t>profesional</w:t>
      </w:r>
    </w:p>
    <w:p>
      <w:pPr>
        <w:pStyle w:val="Normal"/>
        <w:numPr>
          <w:ilvl w:val="0"/>
          <w:numId w:val="23"/>
        </w:numPr>
        <w:spacing w:lineRule="auto" w:line="276" w:before="120" w:after="0"/>
        <w:jc w:val="both"/>
        <w:rPr>
          <w:rFonts w:ascii="Arial" w:hAnsi="Arial" w:eastAsia="Arial" w:cs="Arial"/>
          <w:color w:val="000000"/>
        </w:rPr>
      </w:pPr>
      <w:r>
        <w:rPr>
          <w:rFonts w:eastAsia="Arial" w:cs="Arial" w:ascii="Arial" w:hAnsi="Arial"/>
          <w:color w:val="000000"/>
        </w:rPr>
        <w:t xml:space="preserve">Persona experta sin título </w:t>
      </w:r>
      <w:r>
        <w:rPr>
          <w:rFonts w:eastAsia="Arial" w:cs="Arial" w:ascii="Arial" w:hAnsi="Arial"/>
          <w:color w:val="0563C1"/>
        </w:rPr>
        <w:t>profesional</w:t>
      </w:r>
    </w:p>
    <w:p>
      <w:pPr>
        <w:pStyle w:val="Normal"/>
        <w:spacing w:lineRule="auto" w:line="276" w:before="120" w:after="0"/>
        <w:jc w:val="both"/>
        <w:rPr>
          <w:rFonts w:ascii="Arial" w:hAnsi="Arial" w:eastAsia="Arial" w:cs="Arial"/>
          <w:b/>
          <w:b/>
          <w:bCs/>
          <w:color w:val="000000"/>
        </w:rPr>
      </w:pPr>
      <w:r>
        <w:rPr>
          <w:rFonts w:eastAsia="Arial" w:cs="Arial" w:ascii="Arial" w:hAnsi="Arial"/>
          <w:b/>
          <w:bCs/>
          <w:color w:val="000000"/>
        </w:rPr>
      </w:r>
    </w:p>
    <w:p>
      <w:pPr>
        <w:pStyle w:val="Ttulo2"/>
        <w:numPr>
          <w:ilvl w:val="1"/>
          <w:numId w:val="7"/>
        </w:numPr>
        <w:rPr/>
      </w:pPr>
      <w:bookmarkStart w:id="8" w:name="_heading=h.3rdcrjn"/>
      <w:bookmarkEnd w:id="8"/>
      <w:r>
        <w:rPr/>
        <w:t xml:space="preserve">¿Cuál es el fundamento normativo del Banco de Personas Expertas para el Sector Cultura? </w:t>
      </w:r>
    </w:p>
    <w:p>
      <w:pPr>
        <w:pStyle w:val="Normal"/>
        <w:spacing w:lineRule="auto" w:line="276" w:before="120" w:after="0"/>
        <w:jc w:val="both"/>
        <w:rPr>
          <w:rFonts w:ascii="Arial" w:hAnsi="Arial" w:eastAsia="Arial" w:cs="Arial"/>
          <w:color w:val="000000"/>
        </w:rPr>
      </w:pPr>
      <w:r>
        <w:rPr>
          <w:rFonts w:eastAsia="Arial" w:cs="Arial" w:ascii="Arial" w:hAnsi="Arial"/>
          <w:color w:val="000000"/>
        </w:rPr>
        <w:t>Es importante que conozca que el sustento normativo del Banco de Personas Expertas para el Sector Cultura permite dar cumplimiento a la plena garantía de sus derechos culturales.</w:t>
      </w:r>
    </w:p>
    <w:p>
      <w:pPr>
        <w:pStyle w:val="Normal"/>
        <w:spacing w:lineRule="auto" w:line="276" w:before="120" w:after="0"/>
        <w:jc w:val="both"/>
        <w:rPr>
          <w:rFonts w:ascii="Arial" w:hAnsi="Arial" w:eastAsia="Arial" w:cs="Arial"/>
          <w:color w:val="000000"/>
        </w:rPr>
      </w:pPr>
      <w:r>
        <w:rPr>
          <w:rFonts w:eastAsia="Arial" w:cs="Arial" w:ascii="Arial" w:hAnsi="Arial"/>
          <w:color w:val="000000"/>
        </w:rPr>
        <w:t>Las actividades que adelantan los programas de fomento tienen fundamento en el artículo 71 de la Constitución Política de Colombia</w:t>
      </w:r>
      <w:r>
        <w:rPr>
          <w:rStyle w:val="Ancladenotaalpie"/>
          <w:rFonts w:eastAsia="Arial" w:cs="Arial" w:ascii="Arial" w:hAnsi="Arial"/>
          <w:color w:val="000000"/>
          <w:vertAlign w:val="superscript"/>
        </w:rPr>
        <w:footnoteReference w:id="2"/>
      </w:r>
      <w:r>
        <w:rPr>
          <w:rFonts w:eastAsia="Arial" w:cs="Arial" w:ascii="Arial" w:hAnsi="Arial"/>
          <w:color w:val="000000"/>
        </w:rPr>
        <w:t>, que otorga competencia al Estado para establecer mecanismos positivos para fomentar el desarrollo científico, tecnológico, artístico y cultural de toda la población colombiana.</w:t>
      </w:r>
    </w:p>
    <w:p>
      <w:pPr>
        <w:pStyle w:val="Normal"/>
        <w:spacing w:lineRule="auto" w:line="276" w:before="120" w:after="0"/>
        <w:jc w:val="both"/>
        <w:rPr>
          <w:rFonts w:ascii="Arial" w:hAnsi="Arial" w:eastAsia="Arial" w:cs="Arial"/>
          <w:color w:val="000000"/>
        </w:rPr>
      </w:pPr>
      <w:r>
        <w:rPr>
          <w:rFonts w:eastAsia="Arial" w:cs="Arial" w:ascii="Arial" w:hAnsi="Arial"/>
          <w:color w:val="000000"/>
        </w:rPr>
        <w:t>La Ley 397 de 1997 (Ley General de Cultura)</w:t>
      </w:r>
      <w:r>
        <w:rPr>
          <w:rStyle w:val="Ancladenotaalpie"/>
          <w:rFonts w:eastAsia="Arial" w:cs="Arial" w:ascii="Arial" w:hAnsi="Arial"/>
          <w:color w:val="000000"/>
          <w:vertAlign w:val="superscript"/>
        </w:rPr>
        <w:footnoteReference w:id="3"/>
      </w:r>
      <w:r>
        <w:rPr>
          <w:rFonts w:eastAsia="Arial" w:cs="Arial" w:ascii="Arial" w:hAnsi="Arial"/>
          <w:color w:val="000000"/>
        </w:rPr>
        <w:t xml:space="preserve"> desarrolla los artículos 70, 71 y 72 y demás artículos concordantes de la Constitución Política y se dictan normas sobre patrimonio cultural, fomento y estímulos a la cultura. A su vez, la Ley General de Cultura, en sus artículos 17 y 18,</w:t>
      </w:r>
      <w:r>
        <w:rPr>
          <w:rFonts w:eastAsia="Arial" w:cs="Arial" w:ascii="Arial" w:hAnsi="Arial"/>
          <w:color w:val="000000"/>
          <w:vertAlign w:val="superscript"/>
        </w:rPr>
        <w:t xml:space="preserve"> </w:t>
      </w:r>
      <w:r>
        <w:rPr>
          <w:rFonts w:eastAsia="Arial" w:cs="Arial" w:ascii="Arial" w:hAnsi="Arial"/>
          <w:color w:val="000000"/>
        </w:rPr>
        <w:t xml:space="preserve">establece </w:t>
      </w:r>
      <w:r>
        <w:rPr>
          <w:rFonts w:eastAsia="Arial" w:cs="Arial" w:ascii="Arial" w:hAnsi="Arial"/>
          <w:b/>
          <w:bCs/>
          <w:color w:val="000000"/>
        </w:rPr>
        <w:t>la competencia otorgada al Estado</w:t>
      </w:r>
      <w:r>
        <w:rPr>
          <w:rFonts w:eastAsia="Arial" w:cs="Arial" w:ascii="Arial" w:hAnsi="Arial"/>
          <w:color w:val="000000"/>
        </w:rPr>
        <w:t xml:space="preserve"> por intermedio del Ministerio de Cultura y de las entidades territoriales, </w:t>
      </w:r>
      <w:r>
        <w:rPr>
          <w:rFonts w:eastAsia="Arial" w:cs="Arial" w:ascii="Arial" w:hAnsi="Arial"/>
          <w:b/>
          <w:bCs/>
          <w:color w:val="000000"/>
        </w:rPr>
        <w:t>para fomentar la creación, la actividad artística, cultural, la investigación y fortalecer a las expresiones culturales por medio de la creación de programas que otorguen estímulos dirigidos al sector</w:t>
      </w:r>
      <w:r>
        <w:rPr>
          <w:rFonts w:eastAsia="Arial" w:cs="Arial" w:ascii="Arial" w:hAnsi="Arial"/>
          <w:color w:val="000000"/>
        </w:rPr>
        <w:t xml:space="preserve">. </w:t>
      </w:r>
    </w:p>
    <w:p>
      <w:pPr>
        <w:pStyle w:val="Normal"/>
        <w:spacing w:lineRule="auto" w:line="240" w:before="120" w:after="0"/>
        <w:jc w:val="both"/>
        <w:rPr>
          <w:rFonts w:ascii="Arial" w:hAnsi="Arial" w:eastAsia="Arial" w:cs="Arial"/>
          <w:color w:val="000000"/>
        </w:rPr>
      </w:pPr>
      <w:r>
        <w:rPr>
          <w:rFonts w:eastAsia="Arial" w:cs="Arial" w:ascii="Arial" w:hAnsi="Arial"/>
          <w:color w:val="000000"/>
        </w:rPr>
        <w:t xml:space="preserve">En el mismo sentido, el Decreto Distrital </w:t>
      </w:r>
      <w:r>
        <w:rPr>
          <w:rFonts w:eastAsia="Arial" w:cs="Arial" w:ascii="Arial" w:hAnsi="Arial"/>
        </w:rPr>
        <w:t xml:space="preserve">649 </w:t>
      </w:r>
      <w:r>
        <w:rPr>
          <w:rFonts w:eastAsia="Arial" w:cs="Arial" w:ascii="Arial" w:hAnsi="Arial"/>
          <w:color w:val="000000"/>
        </w:rPr>
        <w:t>de 202</w:t>
      </w:r>
      <w:r>
        <w:rPr>
          <w:rFonts w:eastAsia="Arial" w:cs="Arial" w:ascii="Arial" w:hAnsi="Arial"/>
        </w:rPr>
        <w:t>5</w:t>
      </w:r>
      <w:r>
        <w:rPr>
          <w:rFonts w:eastAsia="Arial" w:cs="Arial" w:ascii="Arial" w:hAnsi="Arial"/>
          <w:color w:val="000000"/>
        </w:rPr>
        <w:t xml:space="preserve"> </w:t>
      </w:r>
      <w:r>
        <w:rPr>
          <w:rFonts w:eastAsia="Arial" w:cs="Arial" w:ascii="Arial" w:hAnsi="Arial"/>
          <w:i/>
          <w:iCs/>
          <w:color w:val="000000"/>
        </w:rPr>
        <w:t xml:space="preserve">“Por medio del cual se expide el Decreto </w:t>
      </w:r>
      <w:r>
        <w:rPr>
          <w:rFonts w:eastAsia="Arial" w:cs="Arial" w:ascii="Arial" w:hAnsi="Arial"/>
          <w:i/>
          <w:iCs/>
        </w:rPr>
        <w:t>Único</w:t>
      </w:r>
      <w:r>
        <w:rPr>
          <w:rFonts w:eastAsia="Arial" w:cs="Arial" w:ascii="Arial" w:hAnsi="Arial"/>
          <w:i/>
          <w:iCs/>
          <w:color w:val="000000"/>
        </w:rPr>
        <w:t xml:space="preserve"> del Sector Cultura, </w:t>
      </w:r>
      <w:r>
        <w:rPr>
          <w:rFonts w:eastAsia="Arial" w:cs="Arial" w:ascii="Arial" w:hAnsi="Arial"/>
          <w:i/>
          <w:iCs/>
        </w:rPr>
        <w:t>Recreación</w:t>
      </w:r>
      <w:r>
        <w:rPr>
          <w:rFonts w:eastAsia="Arial" w:cs="Arial" w:ascii="Arial" w:hAnsi="Arial"/>
          <w:i/>
          <w:iCs/>
          <w:color w:val="000000"/>
        </w:rPr>
        <w:t xml:space="preserve"> y</w:t>
      </w:r>
      <w:r>
        <w:rPr>
          <w:rFonts w:eastAsia="Arial" w:cs="Arial" w:ascii="Arial" w:hAnsi="Arial"/>
          <w:i/>
          <w:iCs/>
        </w:rPr>
        <w:t xml:space="preserve"> </w:t>
      </w:r>
      <w:r>
        <w:rPr>
          <w:rFonts w:eastAsia="Arial" w:cs="Arial" w:ascii="Arial" w:hAnsi="Arial"/>
          <w:i/>
          <w:iCs/>
          <w:color w:val="000000"/>
        </w:rPr>
        <w:t>Deporte”</w:t>
      </w:r>
      <w:r>
        <w:rPr>
          <w:rFonts w:eastAsia="Arial" w:cs="Arial" w:ascii="Arial" w:hAnsi="Arial"/>
          <w:color w:val="000000"/>
        </w:rPr>
        <w:t xml:space="preserve">, en su artículo </w:t>
      </w:r>
      <w:r>
        <w:rPr>
          <w:rFonts w:eastAsia="Arial" w:cs="Arial" w:ascii="Arial" w:hAnsi="Arial"/>
        </w:rPr>
        <w:t>quinto</w:t>
      </w:r>
      <w:r>
        <w:rPr>
          <w:rFonts w:eastAsia="Arial" w:cs="Arial" w:ascii="Arial" w:hAnsi="Arial"/>
          <w:color w:val="000000"/>
        </w:rPr>
        <w:t xml:space="preserve">, </w:t>
      </w:r>
      <w:r>
        <w:rPr>
          <w:rFonts w:eastAsia="Arial" w:cs="Arial" w:ascii="Arial" w:hAnsi="Arial"/>
        </w:rPr>
        <w:t>numeral 10</w:t>
      </w:r>
      <w:r>
        <w:rPr>
          <w:rFonts w:eastAsia="Arial" w:cs="Arial" w:ascii="Arial" w:hAnsi="Arial"/>
          <w:color w:val="000000"/>
        </w:rPr>
        <w:t>, establece que la SCRD dentro de sus funciones y facultades tiene la de:</w:t>
      </w:r>
      <w:r>
        <w:rPr>
          <w:rFonts w:eastAsia="Arial" w:cs="Arial" w:ascii="Arial" w:hAnsi="Arial"/>
          <w:b/>
          <w:bCs/>
          <w:color w:val="000000"/>
        </w:rPr>
        <w:t xml:space="preserve"> </w:t>
      </w:r>
      <w:r>
        <w:rPr>
          <w:rFonts w:eastAsia="Arial" w:cs="Arial" w:ascii="Arial" w:hAnsi="Arial"/>
          <w:b/>
          <w:bCs/>
        </w:rPr>
        <w:t>“</w:t>
      </w:r>
      <w:r>
        <w:rPr>
          <w:rFonts w:eastAsia="Arial" w:cs="Arial" w:ascii="Arial" w:hAnsi="Arial"/>
          <w:b/>
          <w:bCs/>
          <w:i/>
          <w:iCs/>
          <w:color w:val="000000"/>
        </w:rPr>
        <w:t>Gestionar la ejecución de las políticas, planes y proyectos culturales y artísticos, con el fin de garantizar el efectivo ejercicio de los derechos culturales y fortalecer los campos cultural, artístico, patrimonial y deportivo</w:t>
      </w:r>
      <w:r>
        <w:rPr>
          <w:rFonts w:eastAsia="Arial" w:cs="Arial" w:ascii="Arial" w:hAnsi="Arial"/>
          <w:b/>
          <w:bCs/>
          <w:i/>
          <w:iCs/>
        </w:rPr>
        <w:t>”</w:t>
      </w:r>
      <w:r>
        <w:rPr>
          <w:rFonts w:eastAsia="Arial" w:cs="Arial" w:ascii="Arial" w:hAnsi="Arial"/>
          <w:b/>
          <w:bCs/>
          <w:color w:val="000000"/>
        </w:rPr>
        <w:t>.</w:t>
      </w:r>
    </w:p>
    <w:p>
      <w:pPr>
        <w:pStyle w:val="Normal"/>
        <w:spacing w:lineRule="auto" w:line="240" w:before="120" w:after="0"/>
        <w:jc w:val="both"/>
        <w:rPr>
          <w:rFonts w:ascii="Arial" w:hAnsi="Arial" w:eastAsia="Arial" w:cs="Arial"/>
        </w:rPr>
      </w:pPr>
      <w:r>
        <w:rPr>
          <w:rFonts w:eastAsia="Arial" w:cs="Arial" w:ascii="Arial" w:hAnsi="Arial"/>
          <w:color w:val="0B57D0"/>
        </w:rPr>
        <w:t>El Banco de Personas Expertas para el Sector Cultura en sinergia con El Plan de Cultura de Bogotá: una brújula hacia 2038; es un instrumento de planeación indicativo que brinda las condiciones para la garantía, ejercicio y disfrute pleno de los derechos culturales de todas las personas, culturas y territorios de la ciudad. Se busca aportar a la construcción colectiva de una ciudad que valora, reconoce y promueve todas las libertades, las formas de vida, los distintos modos de significar y hacer, así como las múltiples expresiones artísticas, creativas, culturales y patrimoniales</w:t>
      </w:r>
      <w:r>
        <w:rPr>
          <w:rStyle w:val="Ancladenotaalpie"/>
          <w:rFonts w:eastAsia="Arial" w:cs="Arial" w:ascii="Arial" w:hAnsi="Arial"/>
          <w:color w:val="0B57D0"/>
          <w:vertAlign w:val="superscript"/>
        </w:rPr>
        <w:footnoteReference w:id="4"/>
      </w:r>
      <w:r>
        <w:rPr>
          <w:rFonts w:eastAsia="Arial" w:cs="Arial" w:ascii="Arial" w:hAnsi="Arial"/>
          <w:color w:val="0B57D0"/>
        </w:rPr>
        <w:t>.</w:t>
      </w:r>
    </w:p>
    <w:p>
      <w:pPr>
        <w:pStyle w:val="Normal"/>
        <w:spacing w:lineRule="auto" w:line="276" w:before="120" w:after="0"/>
        <w:jc w:val="both"/>
        <w:rPr>
          <w:rFonts w:ascii="Arial" w:hAnsi="Arial" w:eastAsia="Arial" w:cs="Arial"/>
          <w:color w:val="000000"/>
        </w:rPr>
      </w:pPr>
      <w:r>
        <w:rPr>
          <w:rFonts w:eastAsia="Arial" w:cs="Arial" w:ascii="Arial" w:hAnsi="Arial"/>
          <w:color w:val="000000"/>
        </w:rPr>
      </w:r>
    </w:p>
    <w:p>
      <w:pPr>
        <w:pStyle w:val="Ttulo2"/>
        <w:numPr>
          <w:ilvl w:val="1"/>
          <w:numId w:val="7"/>
        </w:numPr>
        <w:rPr/>
      </w:pPr>
      <w:bookmarkStart w:id="9" w:name="_heading=h.29gl2nxycnj7"/>
      <w:bookmarkEnd w:id="9"/>
      <w:r>
        <w:rPr/>
        <w:t>Modalidades de participación del Banco de Personas Expertas para el Sector Cultura</w:t>
      </w:r>
    </w:p>
    <w:p>
      <w:pPr>
        <w:pStyle w:val="Normal"/>
        <w:spacing w:lineRule="auto" w:line="276" w:before="120" w:after="0"/>
        <w:jc w:val="both"/>
        <w:rPr>
          <w:rFonts w:ascii="Arial" w:hAnsi="Arial" w:eastAsia="Arial" w:cs="Arial"/>
          <w:color w:val="000000"/>
        </w:rPr>
      </w:pPr>
      <w:r>
        <w:rPr>
          <w:rFonts w:eastAsia="Arial" w:cs="Arial" w:ascii="Arial" w:hAnsi="Arial"/>
          <w:color w:val="000000"/>
        </w:rPr>
        <w:t>El Banco de Personas Expertas para el Sector Cultura cuenta con dos modalidades de participación: jurados y mentores(as), en las cuales podrá ser seleccionada o seleccionado de acuerdo con lo establecido por cada entidad del sector cultura, partiendo de los requerimientos de sus convocatorias.</w:t>
      </w:r>
    </w:p>
    <w:p>
      <w:pPr>
        <w:pStyle w:val="Normal"/>
        <w:spacing w:lineRule="auto" w:line="276" w:before="120" w:after="0"/>
        <w:jc w:val="both"/>
        <w:rPr>
          <w:rFonts w:ascii="Arial" w:hAnsi="Arial" w:eastAsia="Arial" w:cs="Arial"/>
        </w:rPr>
      </w:pPr>
      <w:r>
        <w:rPr>
          <w:rFonts w:eastAsia="Arial" w:cs="Arial" w:ascii="Arial" w:hAnsi="Arial"/>
        </w:rPr>
      </w:r>
    </w:p>
    <w:p>
      <w:pPr>
        <w:pStyle w:val="Normal"/>
        <w:spacing w:lineRule="auto" w:line="276" w:before="120" w:after="0"/>
        <w:rPr>
          <w:rFonts w:ascii="Arial" w:hAnsi="Arial" w:eastAsia="Arial" w:cs="Arial"/>
          <w:b/>
          <w:b/>
          <w:bCs/>
          <w:color w:val="000000"/>
        </w:rPr>
      </w:pPr>
      <w:bookmarkStart w:id="10" w:name="_heading=h.3dy6vkm"/>
      <w:bookmarkEnd w:id="10"/>
      <w:r>
        <w:rPr>
          <w:rFonts w:eastAsia="Arial" w:cs="Arial" w:ascii="Arial" w:hAnsi="Arial"/>
          <w:b/>
          <w:bCs/>
          <w:color w:val="000000"/>
        </w:rPr>
        <w:t>¿Qué es ser jurado?</w:t>
      </w:r>
    </w:p>
    <w:p>
      <w:pPr>
        <w:pStyle w:val="Normal"/>
        <w:spacing w:lineRule="auto" w:line="276" w:before="120" w:after="0"/>
        <w:jc w:val="both"/>
        <w:rPr>
          <w:rFonts w:ascii="Arial" w:hAnsi="Arial" w:eastAsia="Arial" w:cs="Arial"/>
        </w:rPr>
      </w:pPr>
      <w:bookmarkStart w:id="11" w:name="_heading=h.1t3h5sf"/>
      <w:bookmarkEnd w:id="11"/>
      <w:r>
        <w:rPr>
          <w:rFonts w:eastAsia="Arial" w:cs="Arial" w:ascii="Arial" w:hAnsi="Arial"/>
          <w:color w:val="000000"/>
        </w:rPr>
        <w:t xml:space="preserve">Es la </w:t>
      </w:r>
      <w:r>
        <w:rPr>
          <w:rFonts w:eastAsia="Arial" w:cs="Arial" w:ascii="Arial" w:hAnsi="Arial"/>
        </w:rPr>
        <w:t xml:space="preserve">persona experta responsable de la evaluación de </w:t>
      </w:r>
      <w:r>
        <w:rPr>
          <w:rFonts w:eastAsia="Arial" w:cs="Arial" w:ascii="Arial" w:hAnsi="Arial"/>
          <w:color w:val="0563C1"/>
        </w:rPr>
        <w:t xml:space="preserve">iniciativas, propuestas o proyectos </w:t>
      </w:r>
      <w:r>
        <w:rPr>
          <w:rFonts w:eastAsia="Arial" w:cs="Arial" w:ascii="Arial" w:hAnsi="Arial"/>
        </w:rPr>
        <w:t xml:space="preserve">participantes en las diferentes convocatorias que ofertan las entidades del sector cultura. Las personas expertas son seleccionadas a través </w:t>
      </w:r>
      <w:r>
        <w:rPr>
          <w:rFonts w:eastAsia="Arial" w:cs="Arial" w:ascii="Arial" w:hAnsi="Arial"/>
          <w:color w:val="000000"/>
        </w:rPr>
        <w:t xml:space="preserve">de la convocatoria pública del Banco de Personas Expertas para el Sector Cultura, de acuerdo con su conocimiento, experticia y trayectoria, lo cual garantiza que esa evaluación sea el resultado de un proceso objetivo y transparente. </w:t>
      </w:r>
      <w:r>
        <w:rPr>
          <w:rFonts w:eastAsia="Arial" w:cs="Arial" w:ascii="Arial" w:hAnsi="Arial"/>
        </w:rPr>
        <w:t xml:space="preserve">En lo que corresponde al PDE y otros mecanismos de fomento del sector cultura que así lo establezcan, los jurados podrán postularse a las convocatorias de su interés, teniendo en cuenta el cumplimiento del perfil definido para cada una. </w:t>
      </w:r>
    </w:p>
    <w:p>
      <w:pPr>
        <w:pStyle w:val="Normal"/>
        <w:spacing w:lineRule="auto" w:line="276" w:before="120" w:after="0"/>
        <w:jc w:val="both"/>
        <w:rPr>
          <w:rFonts w:ascii="Arial" w:hAnsi="Arial" w:eastAsia="Arial" w:cs="Arial"/>
        </w:rPr>
      </w:pPr>
      <w:r>
        <w:rPr>
          <w:rFonts w:eastAsia="Arial" w:cs="Arial" w:ascii="Arial" w:hAnsi="Arial"/>
        </w:rPr>
      </w:r>
      <w:bookmarkStart w:id="12" w:name="_heading=h.tpw0gozarll8"/>
      <w:bookmarkStart w:id="13" w:name="_heading=h.tpw0gozarll8"/>
      <w:bookmarkEnd w:id="13"/>
    </w:p>
    <w:p>
      <w:pPr>
        <w:pStyle w:val="Normal"/>
        <w:spacing w:lineRule="auto" w:line="276" w:before="120" w:after="0"/>
        <w:jc w:val="both"/>
        <w:rPr>
          <w:rFonts w:ascii="Arial" w:hAnsi="Arial" w:eastAsia="Arial" w:cs="Arial"/>
          <w:b/>
          <w:b/>
          <w:bCs/>
          <w:color w:val="000000"/>
        </w:rPr>
      </w:pPr>
      <w:bookmarkStart w:id="14" w:name="_heading=h.9x6xe9tj24mw"/>
      <w:bookmarkEnd w:id="14"/>
      <w:r>
        <w:rPr>
          <w:rFonts w:eastAsia="Arial" w:cs="Arial" w:ascii="Arial" w:hAnsi="Arial"/>
          <w:b/>
          <w:bCs/>
          <w:color w:val="000000"/>
        </w:rPr>
        <w:t>¿Qué es ser mentor(a)?</w:t>
      </w:r>
    </w:p>
    <w:p>
      <w:pPr>
        <w:pStyle w:val="Normal"/>
        <w:spacing w:lineRule="auto" w:line="276" w:before="120" w:after="0"/>
        <w:jc w:val="both"/>
        <w:rPr>
          <w:rFonts w:ascii="Arial" w:hAnsi="Arial" w:eastAsia="Arial" w:cs="Arial"/>
          <w:color w:val="0563C1"/>
        </w:rPr>
      </w:pPr>
      <w:r>
        <w:rPr>
          <w:rFonts w:eastAsia="Arial" w:cs="Arial" w:ascii="Arial" w:hAnsi="Arial"/>
          <w:color w:val="0563C1"/>
        </w:rPr>
        <w:t>Es la persona experta que orienta, acompaña, diagnóstica y asesora pedagógicamente la formulación, fortalecimiento, acompañamiento o ejecución de iniciativas, propuestas o proyectos, brindando herramientas prácticas o teóricas, recomendaciones técnicas y metodológicas para el desarrollo de capacidades a agentes del sector en temáticas específicas que fortalezcan sus diferentes procesos. Serán invitados(a) y seleccionados(as) directamente, de acuerdo con las necesidades de las entidades del sector cultura del Distrito Capital.</w:t>
      </w:r>
    </w:p>
    <w:p>
      <w:pPr>
        <w:pStyle w:val="Normal"/>
        <w:spacing w:lineRule="auto" w:line="276" w:before="120" w:after="0"/>
        <w:jc w:val="both"/>
        <w:rPr>
          <w:rFonts w:ascii="Arial" w:hAnsi="Arial" w:eastAsia="Arial" w:cs="Arial"/>
          <w:color w:val="0563C1"/>
        </w:rPr>
      </w:pPr>
      <w:r>
        <w:rPr>
          <w:rFonts w:eastAsia="Arial" w:cs="Arial" w:ascii="Arial" w:hAnsi="Arial"/>
          <w:color w:val="0563C1"/>
        </w:rPr>
      </w:r>
    </w:p>
    <w:p>
      <w:pPr>
        <w:pStyle w:val="Normal"/>
        <w:widowControl w:val="false"/>
        <w:numPr>
          <w:ilvl w:val="1"/>
          <w:numId w:val="7"/>
        </w:numPr>
        <w:spacing w:lineRule="auto" w:line="240" w:before="0" w:after="0"/>
        <w:jc w:val="both"/>
        <w:rPr>
          <w:rFonts w:ascii="Arial" w:hAnsi="Arial" w:eastAsia="Arial" w:cs="Arial"/>
          <w:b/>
          <w:b/>
          <w:bCs/>
        </w:rPr>
      </w:pPr>
      <w:bookmarkStart w:id="15" w:name="_heading=h.lnxbz9"/>
      <w:bookmarkEnd w:id="15"/>
      <w:r>
        <w:rPr>
          <w:rFonts w:eastAsia="Arial" w:cs="Arial" w:ascii="Arial" w:hAnsi="Arial"/>
          <w:b/>
          <w:bCs/>
        </w:rPr>
        <w:t>¿Cuántos reconocimientos del sector cultura se puede obtener en total, si es elegida como persona experta [jurado o mentor(a)]?</w:t>
      </w:r>
    </w:p>
    <w:p>
      <w:pPr>
        <w:pStyle w:val="Normal"/>
        <w:spacing w:lineRule="auto" w:line="276" w:before="120" w:after="0"/>
        <w:jc w:val="both"/>
        <w:rPr>
          <w:rFonts w:ascii="Arial" w:hAnsi="Arial" w:eastAsia="Arial" w:cs="Arial"/>
        </w:rPr>
      </w:pPr>
      <w:r>
        <w:rPr>
          <w:rFonts w:eastAsia="Arial" w:cs="Arial" w:ascii="Arial" w:hAnsi="Arial"/>
        </w:rPr>
        <w:t>Con la finalidad de realizar un proceso equitativo, cada persona experta podrá recibir máximo tres (3) reconocimientos en la vigencia 2026. Este máximo de tres (3) reconocimientos no incluye los estímulos otorgados como ganador(a) en el Programa Distrital de Estímulos, ni los asignados a través de otros programas o mecanismos de fomento del sector.</w:t>
      </w:r>
    </w:p>
    <w:p>
      <w:pPr>
        <w:pStyle w:val="Normal"/>
        <w:spacing w:lineRule="auto" w:line="276" w:before="120" w:after="0"/>
        <w:jc w:val="both"/>
        <w:rPr>
          <w:rFonts w:ascii="Arial" w:hAnsi="Arial" w:eastAsia="Arial" w:cs="Arial"/>
          <w:color w:val="000000"/>
        </w:rPr>
      </w:pPr>
      <w:r>
        <w:rPr>
          <w:rFonts w:eastAsia="Arial" w:cs="Arial" w:ascii="Arial" w:hAnsi="Arial"/>
        </w:rPr>
        <w:t>Teniendo en cuenta lo anterior, sólo podrá aceptar la designación, siempre y cuando no supere el máximo de reconocimientos</w:t>
      </w:r>
      <w:r>
        <w:rPr>
          <w:rFonts w:eastAsia="Arial" w:cs="Arial" w:ascii="Arial" w:hAnsi="Arial"/>
          <w:color w:val="000000"/>
        </w:rPr>
        <w:t xml:space="preserve">. </w:t>
      </w:r>
    </w:p>
    <w:p>
      <w:pPr>
        <w:pStyle w:val="Normal"/>
        <w:spacing w:lineRule="auto" w:line="276" w:before="120" w:after="0"/>
        <w:jc w:val="both"/>
        <w:rPr>
          <w:rFonts w:ascii="Arial" w:hAnsi="Arial" w:eastAsia="Arial" w:cs="Arial"/>
        </w:rPr>
      </w:pPr>
      <w:r>
        <w:rPr>
          <w:rFonts w:eastAsia="Arial" w:cs="Arial" w:ascii="Arial" w:hAnsi="Arial"/>
        </w:rPr>
        <w:t>Para este efecto, las entidades revisarán cada una de las personas expertas seleccionadas y aplicarán las siguientes reglas:</w:t>
      </w:r>
    </w:p>
    <w:p>
      <w:pPr>
        <w:pStyle w:val="Normal"/>
        <w:numPr>
          <w:ilvl w:val="0"/>
          <w:numId w:val="25"/>
        </w:numPr>
        <w:spacing w:lineRule="auto" w:line="276" w:before="120" w:after="0"/>
        <w:jc w:val="both"/>
        <w:rPr>
          <w:rFonts w:ascii="Arial" w:hAnsi="Arial" w:eastAsia="Arial" w:cs="Arial"/>
        </w:rPr>
      </w:pPr>
      <w:r>
        <w:rPr>
          <w:rFonts w:eastAsia="Arial" w:cs="Arial" w:ascii="Arial" w:hAnsi="Arial"/>
        </w:rPr>
        <w:t>Si la designación de personas expertas tiene fechas de publicación simultáneas, solicitaremos por escrito que se indique cuáles reconocimientos serán aceptados. De no recibir la respuesta en el tiempo estipulado en la comunicación, las entidades definirán cuáles reconocimientos serán otorgados, de acuerdo con el orden cronológico de aceptación de la invitación a través de la plataforma.</w:t>
      </w:r>
    </w:p>
    <w:p>
      <w:pPr>
        <w:pStyle w:val="Normal"/>
        <w:numPr>
          <w:ilvl w:val="0"/>
          <w:numId w:val="25"/>
        </w:numPr>
        <w:spacing w:lineRule="auto" w:line="276" w:before="120" w:after="0"/>
        <w:jc w:val="both"/>
        <w:rPr>
          <w:rFonts w:ascii="Arial" w:hAnsi="Arial" w:eastAsia="Arial" w:cs="Arial"/>
        </w:rPr>
      </w:pPr>
      <w:r>
        <w:rPr>
          <w:rFonts w:eastAsia="Arial" w:cs="Arial" w:ascii="Arial" w:hAnsi="Arial"/>
        </w:rPr>
        <w:t>Si la designación de personas expertas no es simultánea, le asignaremos de forma consecutiva los reconocimientos a que haya lugar, teniendo en cuenta las fechas establecidas en los cronogramas de las convocatorias y el máximo de reconocimientos posibles de otorgar según lo establecido previamente.</w:t>
      </w:r>
    </w:p>
    <w:p>
      <w:pPr>
        <w:pStyle w:val="Normal"/>
        <w:spacing w:lineRule="auto" w:line="276" w:before="120" w:after="0"/>
        <w:jc w:val="both"/>
        <w:rPr>
          <w:rFonts w:ascii="Arial" w:hAnsi="Arial" w:eastAsia="Arial" w:cs="Arial"/>
        </w:rPr>
      </w:pPr>
      <w:r>
        <w:rPr>
          <w:rFonts w:eastAsia="Arial" w:cs="Arial" w:ascii="Arial" w:hAnsi="Arial"/>
          <w:b/>
          <w:bCs/>
        </w:rPr>
        <w:t>Nota 1.</w:t>
      </w:r>
      <w:r>
        <w:rPr>
          <w:rFonts w:eastAsia="Arial" w:cs="Arial" w:ascii="Arial" w:hAnsi="Arial"/>
        </w:rPr>
        <w:t xml:space="preserve"> La participación de las personas expertas seleccionadas </w:t>
      </w:r>
      <w:r>
        <w:rPr>
          <w:rFonts w:eastAsia="Arial" w:cs="Arial" w:ascii="Arial" w:hAnsi="Arial"/>
          <w:i/>
          <w:iCs/>
        </w:rPr>
        <w:t xml:space="preserve">ad honorem </w:t>
      </w:r>
      <w:r>
        <w:rPr>
          <w:rFonts w:eastAsia="Arial" w:cs="Arial" w:ascii="Arial" w:hAnsi="Arial"/>
        </w:rPr>
        <w:t xml:space="preserve">del Banco de Personas Expertas para el Sector Cultura, no se contará dentro del máximo de reconocimientos otorgados durante la vigencia 2026. </w:t>
      </w:r>
    </w:p>
    <w:p>
      <w:pPr>
        <w:pStyle w:val="Normal"/>
        <w:spacing w:lineRule="auto" w:line="276" w:before="120" w:after="0"/>
        <w:jc w:val="both"/>
        <w:rPr>
          <w:rFonts w:ascii="Arial" w:hAnsi="Arial" w:eastAsia="Arial" w:cs="Arial"/>
        </w:rPr>
      </w:pPr>
      <w:r>
        <w:rPr>
          <w:rFonts w:eastAsia="Arial" w:cs="Arial" w:ascii="Arial" w:hAnsi="Arial"/>
          <w:b/>
          <w:bCs/>
        </w:rPr>
        <w:t>Nota 2.</w:t>
      </w:r>
      <w:r>
        <w:rPr>
          <w:rFonts w:eastAsia="Arial" w:cs="Arial" w:ascii="Arial" w:hAnsi="Arial"/>
        </w:rPr>
        <w:t xml:space="preserve"> Para el caso de ganadoras o ganadores del Banco de Personas Expertas para el Sector Cultura, que evalúen varias categorías o etapas de una misma convocatoria, dicha labor se contará como un (1) reconocimiento.</w:t>
      </w:r>
    </w:p>
    <w:p>
      <w:pPr>
        <w:pStyle w:val="Normal"/>
        <w:spacing w:lineRule="auto" w:line="276" w:before="120" w:after="0"/>
        <w:jc w:val="both"/>
        <w:rPr>
          <w:rFonts w:ascii="Arial" w:hAnsi="Arial" w:eastAsia="Arial" w:cs="Arial"/>
        </w:rPr>
      </w:pPr>
      <w:r>
        <w:rPr>
          <w:rFonts w:eastAsia="Arial" w:cs="Arial" w:ascii="Arial" w:hAnsi="Arial"/>
        </w:rPr>
      </w:r>
    </w:p>
    <w:p>
      <w:pPr>
        <w:pStyle w:val="Ttulo2"/>
        <w:numPr>
          <w:ilvl w:val="1"/>
          <w:numId w:val="7"/>
        </w:numPr>
        <w:rPr/>
      </w:pPr>
      <w:bookmarkStart w:id="16" w:name="_heading=h.35nkun2"/>
      <w:bookmarkEnd w:id="16"/>
      <w:r>
        <w:rPr/>
        <w:t xml:space="preserve">Perfil general de las personas expertas </w:t>
      </w:r>
    </w:p>
    <w:p>
      <w:pPr>
        <w:pStyle w:val="Normal"/>
        <w:spacing w:lineRule="auto" w:line="276" w:before="120" w:after="0"/>
        <w:jc w:val="both"/>
        <w:rPr>
          <w:rFonts w:ascii="Arial" w:hAnsi="Arial" w:eastAsia="Arial" w:cs="Arial"/>
          <w:color w:val="000000"/>
        </w:rPr>
      </w:pPr>
      <w:r>
        <w:rPr>
          <w:rFonts w:eastAsia="Arial" w:cs="Arial" w:ascii="Arial" w:hAnsi="Arial"/>
        </w:rPr>
        <w:t>Personas expertas q</w:t>
      </w:r>
      <w:r>
        <w:rPr>
          <w:rFonts w:eastAsia="Arial" w:cs="Arial" w:ascii="Arial" w:hAnsi="Arial"/>
          <w:color w:val="000000"/>
        </w:rPr>
        <w:t>ue demuestren amplio conocimiento, experticia y trayectoria en el sector artístico, creativo, cultural y patrimonial, así como en otras disciplinas, técnicas y oficios</w:t>
      </w:r>
      <w:r>
        <w:rPr>
          <w:rFonts w:eastAsia="Arial" w:cs="Arial" w:ascii="Arial" w:hAnsi="Arial"/>
        </w:rPr>
        <w:t xml:space="preserve"> conexos a la cultura o necesidades del sector.</w:t>
      </w:r>
      <w:r>
        <w:rPr>
          <w:rFonts w:eastAsia="Arial" w:cs="Arial" w:ascii="Arial" w:hAnsi="Arial"/>
          <w:color w:val="000000"/>
        </w:rPr>
        <w:t xml:space="preserve"> Además, deberán contar con experiencia en evaluación y orientación de procesos o propuestas, que les permitan valorar y dar acompañamiento pedagógico a las </w:t>
      </w:r>
      <w:r>
        <w:rPr>
          <w:rFonts w:eastAsia="Arial" w:cs="Arial" w:ascii="Arial" w:hAnsi="Arial"/>
          <w:color w:val="0563C1"/>
        </w:rPr>
        <w:t xml:space="preserve">iniciativas, propuestas o proyectos </w:t>
      </w:r>
      <w:r>
        <w:rPr>
          <w:rFonts w:eastAsia="Arial" w:cs="Arial" w:ascii="Arial" w:hAnsi="Arial"/>
          <w:color w:val="000000"/>
        </w:rPr>
        <w:t xml:space="preserve"> participantes de las convocatorias</w:t>
      </w:r>
      <w:r>
        <w:rPr>
          <w:rFonts w:eastAsia="Arial" w:cs="Arial" w:ascii="Arial" w:hAnsi="Arial"/>
        </w:rPr>
        <w:t>.</w:t>
      </w:r>
    </w:p>
    <w:p>
      <w:pPr>
        <w:pStyle w:val="Normal"/>
        <w:spacing w:lineRule="auto" w:line="276" w:before="120" w:after="0"/>
        <w:jc w:val="both"/>
        <w:rPr>
          <w:rFonts w:ascii="Arial" w:hAnsi="Arial" w:eastAsia="Arial" w:cs="Arial"/>
          <w:color w:val="000000"/>
        </w:rPr>
      </w:pPr>
      <w:r>
        <w:rPr>
          <w:rFonts w:eastAsia="Arial" w:cs="Arial" w:ascii="Arial" w:hAnsi="Arial"/>
          <w:color w:val="000000"/>
        </w:rPr>
        <w:t>Si cumple con uno de los siguientes perfiles, ¡anímese  a participar!</w:t>
      </w:r>
    </w:p>
    <w:p>
      <w:pPr>
        <w:pStyle w:val="Normal"/>
        <w:numPr>
          <w:ilvl w:val="0"/>
          <w:numId w:val="2"/>
        </w:numPr>
        <w:spacing w:lineRule="auto" w:line="276" w:before="120" w:after="0"/>
        <w:jc w:val="both"/>
        <w:rPr>
          <w:rFonts w:ascii="Arial" w:hAnsi="Arial" w:eastAsia="Arial" w:cs="Arial"/>
          <w:color w:val="000000"/>
        </w:rPr>
      </w:pPr>
      <w:r>
        <w:rPr>
          <w:rFonts w:eastAsia="Arial" w:cs="Arial" w:ascii="Arial" w:hAnsi="Arial"/>
          <w:b/>
          <w:bCs/>
          <w:color w:val="000000"/>
        </w:rPr>
        <w:t xml:space="preserve">Persona experta con título </w:t>
      </w:r>
      <w:r>
        <w:rPr>
          <w:rFonts w:eastAsia="Arial" w:cs="Arial" w:ascii="Arial" w:hAnsi="Arial"/>
          <w:b/>
          <w:bCs/>
          <w:color w:val="0563C1"/>
        </w:rPr>
        <w:t>profesional</w:t>
      </w:r>
      <w:r>
        <w:rPr>
          <w:rFonts w:eastAsia="Arial" w:cs="Arial" w:ascii="Arial" w:hAnsi="Arial"/>
          <w:color w:val="000000"/>
        </w:rPr>
        <w:t>. Deberá haber finalizado el pregrado, contar con el títul</w:t>
      </w:r>
      <w:r>
        <w:rPr>
          <w:rFonts w:eastAsia="Arial" w:cs="Arial" w:ascii="Arial" w:hAnsi="Arial"/>
        </w:rPr>
        <w:t xml:space="preserve">o </w:t>
      </w:r>
      <w:r>
        <w:rPr>
          <w:rFonts w:eastAsia="Arial" w:cs="Arial" w:ascii="Arial" w:hAnsi="Arial"/>
          <w:color w:val="0563C1"/>
        </w:rPr>
        <w:t>profesional</w:t>
      </w:r>
      <w:r>
        <w:rPr>
          <w:rFonts w:eastAsia="Arial" w:cs="Arial" w:ascii="Arial" w:hAnsi="Arial"/>
          <w:color w:val="000000"/>
        </w:rPr>
        <w:t xml:space="preserve"> y con mínimo cuatro (4) años de experiencia relacionada con los campos artísticos, creativos, culturales y patrimoniales, o los campos de conocimiento específicos definidos en las convocatorias. </w:t>
      </w:r>
    </w:p>
    <w:p>
      <w:pPr>
        <w:pStyle w:val="Normal"/>
        <w:numPr>
          <w:ilvl w:val="0"/>
          <w:numId w:val="2"/>
        </w:numPr>
        <w:spacing w:lineRule="auto" w:line="276" w:before="120" w:after="0"/>
        <w:jc w:val="both"/>
        <w:rPr>
          <w:rFonts w:ascii="Arial" w:hAnsi="Arial" w:eastAsia="Arial" w:cs="Arial"/>
          <w:color w:val="000000"/>
        </w:rPr>
      </w:pPr>
      <w:r>
        <w:rPr>
          <w:rFonts w:eastAsia="Arial" w:cs="Arial" w:ascii="Arial" w:hAnsi="Arial"/>
          <w:b/>
          <w:bCs/>
          <w:color w:val="000000"/>
        </w:rPr>
        <w:t xml:space="preserve">Persona experta sin título </w:t>
      </w:r>
      <w:r>
        <w:rPr>
          <w:rFonts w:eastAsia="Arial" w:cs="Arial" w:ascii="Arial" w:hAnsi="Arial"/>
          <w:b/>
          <w:bCs/>
          <w:color w:val="0563C1"/>
        </w:rPr>
        <w:t>profesional</w:t>
      </w:r>
      <w:r>
        <w:rPr>
          <w:rFonts w:eastAsia="Arial" w:cs="Arial" w:ascii="Arial" w:hAnsi="Arial"/>
          <w:color w:val="000000"/>
        </w:rPr>
        <w:t xml:space="preserve">. Deberá acreditar mínimo cuatro (4) años de experiencia relacionada con los campos artísticos, creativos, culturales y patrimoniales o los campos de conocimiento específicos definidos en las convocatorias. </w:t>
      </w:r>
    </w:p>
    <w:p>
      <w:pPr>
        <w:pStyle w:val="Normal"/>
        <w:spacing w:lineRule="auto" w:line="276" w:before="120" w:after="0"/>
        <w:jc w:val="both"/>
        <w:rPr>
          <w:rFonts w:ascii="Arial" w:hAnsi="Arial" w:eastAsia="Arial" w:cs="Arial"/>
          <w:b/>
          <w:b/>
          <w:bCs/>
        </w:rPr>
      </w:pPr>
      <w:r>
        <w:rPr>
          <w:rFonts w:eastAsia="Arial" w:cs="Arial" w:ascii="Arial" w:hAnsi="Arial"/>
          <w:b/>
          <w:bCs/>
        </w:rPr>
      </w:r>
    </w:p>
    <w:p>
      <w:pPr>
        <w:pStyle w:val="Normal"/>
        <w:spacing w:lineRule="auto" w:line="276" w:before="120" w:after="0"/>
        <w:jc w:val="both"/>
        <w:rPr>
          <w:rFonts w:ascii="Arial" w:hAnsi="Arial" w:eastAsia="Arial" w:cs="Arial"/>
          <w:b/>
          <w:b/>
          <w:bCs/>
          <w:color w:val="000000"/>
        </w:rPr>
      </w:pPr>
      <w:r>
        <w:rPr>
          <w:rFonts w:eastAsia="Arial" w:cs="Arial" w:ascii="Arial" w:hAnsi="Arial"/>
          <w:b/>
          <w:bCs/>
          <w:color w:val="000000"/>
        </w:rPr>
        <w:t xml:space="preserve">En ninguna circunstancia es posible participar como persona experta en el perfil de </w:t>
      </w:r>
      <w:r>
        <w:rPr>
          <w:rFonts w:eastAsia="Arial" w:cs="Arial" w:ascii="Arial" w:hAnsi="Arial"/>
          <w:b/>
          <w:bCs/>
          <w:i/>
          <w:iCs/>
          <w:color w:val="000000"/>
        </w:rPr>
        <w:t xml:space="preserve">persona experta sin título </w:t>
      </w:r>
      <w:r>
        <w:rPr>
          <w:rFonts w:eastAsia="Arial" w:cs="Arial" w:ascii="Arial" w:hAnsi="Arial"/>
          <w:b/>
          <w:bCs/>
          <w:i/>
          <w:iCs/>
          <w:color w:val="0563C1"/>
        </w:rPr>
        <w:t>profesional</w:t>
      </w:r>
      <w:r>
        <w:rPr>
          <w:rFonts w:eastAsia="Arial" w:cs="Arial" w:ascii="Arial" w:hAnsi="Arial"/>
          <w:b/>
          <w:bCs/>
          <w:color w:val="000000"/>
        </w:rPr>
        <w:t>, teniendo título de formación</w:t>
      </w:r>
      <w:r>
        <w:rPr>
          <w:rFonts w:eastAsia="Arial" w:cs="Arial" w:ascii="Arial" w:hAnsi="Arial"/>
          <w:b/>
          <w:bCs/>
        </w:rPr>
        <w:t xml:space="preserve"> </w:t>
      </w:r>
      <w:r>
        <w:rPr>
          <w:rFonts w:eastAsia="Arial" w:cs="Arial" w:ascii="Arial" w:hAnsi="Arial"/>
          <w:b/>
          <w:bCs/>
          <w:color w:val="0563C1"/>
        </w:rPr>
        <w:t>profesional</w:t>
      </w:r>
      <w:r>
        <w:rPr>
          <w:rFonts w:eastAsia="Arial" w:cs="Arial" w:ascii="Arial" w:hAnsi="Arial"/>
          <w:b/>
          <w:bCs/>
          <w:color w:val="000000"/>
        </w:rPr>
        <w:t>.</w:t>
      </w:r>
    </w:p>
    <w:p>
      <w:pPr>
        <w:pStyle w:val="Normal"/>
        <w:spacing w:lineRule="auto" w:line="276" w:before="120" w:after="0"/>
        <w:jc w:val="both"/>
        <w:rPr>
          <w:rFonts w:ascii="Arial" w:hAnsi="Arial" w:eastAsia="Arial" w:cs="Arial"/>
        </w:rPr>
      </w:pPr>
      <w:r>
        <w:rPr>
          <w:rFonts w:eastAsia="Arial" w:cs="Arial" w:ascii="Arial" w:hAnsi="Arial"/>
        </w:rPr>
        <w:t>Los perfiles definidos para cada convocatoria en las condiciones específicas de participación pueden exigir mayor experiencia o requisitos adicionales a los mínimos exigidos para ser parte del Banco de Personas Expertas para el Sector Cultura 2026.</w:t>
      </w:r>
    </w:p>
    <w:p>
      <w:pPr>
        <w:pStyle w:val="Normal"/>
        <w:spacing w:lineRule="auto" w:line="276" w:before="120" w:after="0"/>
        <w:jc w:val="both"/>
        <w:rPr>
          <w:rFonts w:ascii="Arial" w:hAnsi="Arial" w:eastAsia="Arial" w:cs="Arial"/>
        </w:rPr>
      </w:pPr>
      <w:r>
        <w:rPr>
          <w:rFonts w:eastAsia="Arial" w:cs="Arial" w:ascii="Arial" w:hAnsi="Arial"/>
        </w:rPr>
      </w:r>
    </w:p>
    <w:p>
      <w:pPr>
        <w:pStyle w:val="Normal"/>
        <w:rPr>
          <w:rFonts w:ascii="Arial" w:hAnsi="Arial" w:eastAsia="Arial" w:cs="Arial"/>
          <w:b/>
          <w:b/>
          <w:bCs/>
          <w:color w:val="000000"/>
        </w:rPr>
      </w:pPr>
      <w:r>
        <w:rPr>
          <w:rFonts w:eastAsia="Arial" w:cs="Arial" w:ascii="Arial" w:hAnsi="Arial"/>
          <w:b/>
          <w:bCs/>
          <w:color w:val="000000"/>
        </w:rPr>
      </w:r>
      <w:bookmarkStart w:id="17" w:name="_heading=h.1ksv4uv"/>
      <w:bookmarkStart w:id="18" w:name="_heading=h.1ksv4uv"/>
      <w:bookmarkEnd w:id="18"/>
      <w:r>
        <w:br w:type="page"/>
      </w:r>
    </w:p>
    <w:p>
      <w:pPr>
        <w:pStyle w:val="Ttulo1"/>
        <w:numPr>
          <w:ilvl w:val="0"/>
          <w:numId w:val="6"/>
        </w:numPr>
        <w:rPr/>
      </w:pPr>
      <w:bookmarkStart w:id="19" w:name="_heading=h.dtj0gdlqnhxr"/>
      <w:bookmarkEnd w:id="19"/>
      <w:r>
        <w:rPr/>
        <w:t>PARTICIPACIÓN EN EL BANCO DE PERSONAS EXPERTAS</w:t>
      </w:r>
    </w:p>
    <w:p>
      <w:pPr>
        <w:pStyle w:val="Normal"/>
        <w:rPr/>
      </w:pPr>
      <w:r>
        <w:rPr/>
      </w:r>
    </w:p>
    <w:p>
      <w:pPr>
        <w:pStyle w:val="Ttulo2"/>
        <w:numPr>
          <w:ilvl w:val="1"/>
          <w:numId w:val="8"/>
        </w:numPr>
        <w:rPr/>
      </w:pPr>
      <w:bookmarkStart w:id="20" w:name="_heading=h.44sinio"/>
      <w:bookmarkEnd w:id="20"/>
      <w:r>
        <w:rPr/>
        <w:t xml:space="preserve">¿Quiénes pueden participar? </w:t>
      </w:r>
    </w:p>
    <w:p>
      <w:pPr>
        <w:pStyle w:val="Ttulo3"/>
        <w:numPr>
          <w:ilvl w:val="2"/>
          <w:numId w:val="8"/>
        </w:numPr>
        <w:rPr/>
      </w:pPr>
      <w:bookmarkStart w:id="21" w:name="_heading=h.wtjzgv91vwac"/>
      <w:bookmarkEnd w:id="21"/>
      <w:r>
        <w:rPr/>
        <w:t>Persona natural</w:t>
      </w:r>
    </w:p>
    <w:p>
      <w:pPr>
        <w:pStyle w:val="Normal"/>
        <w:spacing w:lineRule="auto" w:line="276" w:before="120" w:after="0"/>
        <w:jc w:val="both"/>
        <w:rPr>
          <w:rFonts w:ascii="Arial" w:hAnsi="Arial" w:eastAsia="Arial" w:cs="Arial"/>
          <w:color w:val="000000"/>
        </w:rPr>
      </w:pPr>
      <w:r>
        <w:rPr>
          <w:rFonts w:eastAsia="Arial" w:cs="Arial" w:ascii="Arial" w:hAnsi="Arial"/>
          <w:color w:val="000000"/>
        </w:rPr>
        <w:t>Ciudadano(a) colombiano(a) o extranjero(a), mayor de 18 años, que de manera individual inscribe su hoja de vida.</w:t>
      </w:r>
    </w:p>
    <w:p>
      <w:pPr>
        <w:pStyle w:val="Normal"/>
        <w:spacing w:lineRule="auto" w:line="276" w:before="120" w:after="0"/>
        <w:ind w:right="62" w:hanging="0"/>
        <w:jc w:val="both"/>
        <w:rPr>
          <w:rFonts w:ascii="Arial" w:hAnsi="Arial" w:eastAsia="Arial" w:cs="Arial"/>
        </w:rPr>
      </w:pPr>
      <w:r>
        <w:rPr>
          <w:rFonts w:eastAsia="Arial" w:cs="Arial" w:ascii="Arial" w:hAnsi="Arial"/>
        </w:rPr>
        <w:t>Si reside en el exterior y es seleccionado(a) como persona experta, la SCRD o las entidades adscritas le comunicarán oportunamente las condiciones de su vinculación al proceso de evaluación. Adicionalmente, deberá tener en cuenta el trámite del desembolso con el banco o intermediarios, para lo cual obligatoriamente deberán estar relacionados en la certificación bancaria o el documento que haga sus veces los códigos SWIFT o BIC, y el código IBAN. Así mismo, deberá asumir las deducciones o retenciones de ley, que surjan del intercambio a una cuenta bancaria en el exterior, al igual que las variaciones de las tasas de cambio.</w:t>
      </w:r>
    </w:p>
    <w:p>
      <w:pPr>
        <w:pStyle w:val="Normal"/>
        <w:spacing w:lineRule="auto" w:line="276" w:before="120" w:after="0"/>
        <w:ind w:right="62" w:hanging="0"/>
        <w:jc w:val="both"/>
        <w:rPr>
          <w:rFonts w:ascii="Arial" w:hAnsi="Arial" w:eastAsia="Arial" w:cs="Arial"/>
        </w:rPr>
      </w:pPr>
      <w:r>
        <w:rPr>
          <w:rFonts w:eastAsia="Arial" w:cs="Arial" w:ascii="Arial" w:hAnsi="Arial"/>
          <w:b/>
          <w:bCs/>
        </w:rPr>
        <w:t>Nota 1.</w:t>
      </w:r>
      <w:r>
        <w:rPr>
          <w:rFonts w:eastAsia="Arial" w:cs="Arial" w:ascii="Arial" w:hAnsi="Arial"/>
        </w:rPr>
        <w:t xml:space="preserve"> Tenga presente que las entidades no se hacen responsables por restricciones internacionales del sistema financiero que impidan realizar el pago.</w:t>
      </w:r>
    </w:p>
    <w:p>
      <w:pPr>
        <w:pStyle w:val="Normal"/>
        <w:spacing w:lineRule="auto" w:line="276" w:before="120" w:after="0"/>
        <w:ind w:right="62" w:hanging="0"/>
        <w:jc w:val="both"/>
        <w:rPr>
          <w:rFonts w:ascii="Arial" w:hAnsi="Arial" w:eastAsia="Arial" w:cs="Arial"/>
        </w:rPr>
      </w:pPr>
      <w:r>
        <w:rPr>
          <w:rFonts w:eastAsia="Arial" w:cs="Arial" w:ascii="Arial" w:hAnsi="Arial"/>
          <w:b/>
          <w:bCs/>
        </w:rPr>
        <w:t>Nota 2.</w:t>
      </w:r>
      <w:r>
        <w:rPr>
          <w:rFonts w:eastAsia="Arial" w:cs="Arial" w:ascii="Arial" w:hAnsi="Arial"/>
        </w:rPr>
        <w:t xml:space="preserve"> Tenga en cuenta que las entidades no asumirán gastos relacionados con transporte, viáticos, alojamiento o cualquier gasto derivado para los procesos que requieran actividades presenciales. </w:t>
      </w:r>
    </w:p>
    <w:p>
      <w:pPr>
        <w:pStyle w:val="Normal"/>
        <w:spacing w:lineRule="auto" w:line="276" w:before="120" w:after="0"/>
        <w:ind w:right="62" w:hanging="0"/>
        <w:jc w:val="both"/>
        <w:rPr>
          <w:rFonts w:ascii="Arial" w:hAnsi="Arial" w:eastAsia="Arial" w:cs="Arial"/>
        </w:rPr>
      </w:pPr>
      <w:r>
        <w:rPr>
          <w:rFonts w:eastAsia="Arial" w:cs="Arial" w:ascii="Arial" w:hAnsi="Arial"/>
        </w:rPr>
      </w:r>
    </w:p>
    <w:p>
      <w:pPr>
        <w:pStyle w:val="Ttulo2"/>
        <w:numPr>
          <w:ilvl w:val="1"/>
          <w:numId w:val="8"/>
        </w:numPr>
        <w:rPr/>
      </w:pPr>
      <w:bookmarkStart w:id="22" w:name="_heading=h.2jxsxqh"/>
      <w:bookmarkEnd w:id="22"/>
      <w:r>
        <w:rPr/>
        <w:t>¿Quiénes no pueden participar?</w:t>
      </w:r>
    </w:p>
    <w:p>
      <w:pPr>
        <w:pStyle w:val="Ttulo3"/>
        <w:numPr>
          <w:ilvl w:val="2"/>
          <w:numId w:val="8"/>
        </w:numPr>
        <w:rPr/>
      </w:pPr>
      <w:bookmarkStart w:id="23" w:name="_heading=h.nkiqela1mamo"/>
      <w:bookmarkEnd w:id="23"/>
      <w:r>
        <w:rPr/>
        <w:t>Servidores públicos o empleados(as) oficiales </w:t>
      </w:r>
    </w:p>
    <w:p>
      <w:pPr>
        <w:pStyle w:val="Normal"/>
        <w:spacing w:lineRule="auto" w:line="276" w:before="120" w:after="0"/>
        <w:jc w:val="both"/>
        <w:rPr>
          <w:rFonts w:ascii="Arial" w:hAnsi="Arial" w:eastAsia="Arial" w:cs="Arial"/>
          <w:color w:val="000000"/>
        </w:rPr>
      </w:pPr>
      <w:r>
        <w:rPr>
          <w:rFonts w:eastAsia="Arial" w:cs="Arial" w:ascii="Arial" w:hAnsi="Arial"/>
          <w:color w:val="000000"/>
        </w:rPr>
        <w:t xml:space="preserve">Los servidores públicos o empleados(as) oficiales que al momento de participar en el </w:t>
      </w:r>
      <w:r>
        <w:rPr>
          <w:rFonts w:eastAsia="Arial" w:cs="Arial" w:ascii="Arial" w:hAnsi="Arial"/>
          <w:color w:val="0563C1"/>
        </w:rPr>
        <w:t>Banco de Personas Expertas para el Sector Cultura</w:t>
      </w:r>
      <w:r>
        <w:rPr>
          <w:rFonts w:eastAsia="Arial" w:cs="Arial" w:ascii="Arial" w:hAnsi="Arial"/>
          <w:color w:val="000000"/>
        </w:rPr>
        <w:t xml:space="preserve"> estén vinculados a la SCRD, IDARTES, IDPC, OFB o FUGA. Lo anterior con excepción de aquellas y aquellos que se designen como jurados </w:t>
      </w:r>
      <w:r>
        <w:rPr>
          <w:rFonts w:eastAsia="Arial" w:cs="Arial" w:ascii="Arial" w:hAnsi="Arial"/>
          <w:i/>
          <w:iCs/>
          <w:color w:val="000000"/>
        </w:rPr>
        <w:t>ad honorem</w:t>
      </w:r>
      <w:r>
        <w:rPr>
          <w:rFonts w:eastAsia="Arial" w:cs="Arial" w:ascii="Arial" w:hAnsi="Arial"/>
          <w:color w:val="000000"/>
        </w:rPr>
        <w:t xml:space="preserve"> para evaluar convocatorias, que por su naturaleza requieren de la participación de la entidad en el proceso de evaluación. Para las y los servidores públicos o empleados(as) oficiales de la SCRD, IDARTES, IDPC, OFB y FUGA según corresponda, esta participación no será mayoritaria, a excepción de aquellas convocatorias</w:t>
      </w:r>
      <w:r>
        <w:rPr>
          <w:rFonts w:eastAsia="Arial" w:cs="Arial" w:ascii="Arial" w:hAnsi="Arial"/>
        </w:rPr>
        <w:t xml:space="preserve"> </w:t>
      </w:r>
      <w:r>
        <w:rPr>
          <w:rFonts w:eastAsia="Arial" w:cs="Arial" w:ascii="Arial" w:hAnsi="Arial"/>
          <w:color w:val="000000"/>
        </w:rPr>
        <w:t xml:space="preserve">que establezcan lo contrario. En todo caso </w:t>
      </w:r>
      <w:r>
        <w:rPr>
          <w:rFonts w:eastAsia="Arial" w:cs="Arial" w:ascii="Arial" w:hAnsi="Arial"/>
        </w:rPr>
        <w:t>esto se definirá en los perfiles de jurados requeridos para cada convocatoria, y se debe</w:t>
      </w:r>
      <w:r>
        <w:rPr>
          <w:rFonts w:eastAsia="Arial" w:cs="Arial" w:ascii="Arial" w:hAnsi="Arial"/>
          <w:color w:val="000000"/>
        </w:rPr>
        <w:t>rá dejar constancia de la decisión en las actas del comité de selección.</w:t>
      </w:r>
    </w:p>
    <w:p>
      <w:pPr>
        <w:pStyle w:val="Normal"/>
        <w:spacing w:lineRule="auto" w:line="276" w:before="120" w:after="0"/>
        <w:jc w:val="both"/>
        <w:rPr>
          <w:rFonts w:ascii="Arial" w:hAnsi="Arial" w:eastAsia="Arial" w:cs="Arial"/>
        </w:rPr>
      </w:pPr>
      <w:r>
        <w:rPr>
          <w:rFonts w:eastAsia="Arial" w:cs="Arial" w:ascii="Arial" w:hAnsi="Arial"/>
          <w:color w:val="000000"/>
        </w:rPr>
        <w:t>En el caso de las convocatorias ofertad</w:t>
      </w:r>
      <w:r>
        <w:rPr>
          <w:rFonts w:eastAsia="Arial" w:cs="Arial" w:ascii="Arial" w:hAnsi="Arial"/>
        </w:rPr>
        <w:t>a</w:t>
      </w:r>
      <w:r>
        <w:rPr>
          <w:rFonts w:eastAsia="Arial" w:cs="Arial" w:ascii="Arial" w:hAnsi="Arial"/>
          <w:color w:val="000000"/>
        </w:rPr>
        <w:t>s en convenio con otras entidades, la restricción de participación aplica a servidores públicos o empleados(as) oficiales del área responsable de la entidad con la cual se haya suscrito un convenio y se hace efectiva específicamente, respecto de las convocatorias</w:t>
      </w:r>
      <w:r>
        <w:rPr>
          <w:rFonts w:eastAsia="Arial" w:cs="Arial" w:ascii="Arial" w:hAnsi="Arial"/>
        </w:rPr>
        <w:t xml:space="preserve"> </w:t>
      </w:r>
      <w:r>
        <w:rPr>
          <w:rFonts w:eastAsia="Arial" w:cs="Arial" w:ascii="Arial" w:hAnsi="Arial"/>
          <w:color w:val="000000"/>
        </w:rPr>
        <w:t>que hacen parte de dichos acuerdos. Esta restricción es aplicable en cualquier fase de la convocatoria, es decir, desde la inscripción de la hoja de vida hasta</w:t>
      </w:r>
      <w:r>
        <w:rPr>
          <w:rFonts w:eastAsia="Arial" w:cs="Arial" w:ascii="Arial" w:hAnsi="Arial"/>
          <w:color w:val="38761D"/>
        </w:rPr>
        <w:t xml:space="preserve"> </w:t>
      </w:r>
      <w:r>
        <w:rPr>
          <w:rFonts w:eastAsia="Arial" w:cs="Arial" w:ascii="Arial" w:hAnsi="Arial"/>
        </w:rPr>
        <w:t>finalizar la ejecución de los deberes como persona experta.</w:t>
      </w:r>
    </w:p>
    <w:p>
      <w:pPr>
        <w:pStyle w:val="Normal"/>
        <w:shd w:val="clear" w:color="auto" w:fill="FFFFFF"/>
        <w:spacing w:lineRule="auto" w:line="276" w:before="120" w:after="0"/>
        <w:jc w:val="both"/>
        <w:rPr>
          <w:rFonts w:ascii="Arial" w:hAnsi="Arial" w:eastAsia="Arial" w:cs="Arial"/>
        </w:rPr>
      </w:pPr>
      <w:r>
        <w:rPr>
          <w:rFonts w:eastAsia="Arial" w:cs="Arial" w:ascii="Arial" w:hAnsi="Arial"/>
          <w:b/>
          <w:bCs/>
        </w:rPr>
        <w:t xml:space="preserve">Para tener en cuenta: </w:t>
      </w:r>
      <w:r>
        <w:rPr>
          <w:rFonts w:eastAsia="Arial" w:cs="Arial" w:ascii="Arial" w:hAnsi="Arial"/>
        </w:rPr>
        <w:t>Para reconocimientos a personas expertas [jurados o mentores(as)] de las convocatorias del programa Más Cultura Local, la restricción aplica también a servidores públicos o empleados(as) oficiales del Fondo de Desarrollo Local y Secretaría Distrital de Gobierno.</w:t>
      </w:r>
    </w:p>
    <w:p>
      <w:pPr>
        <w:pStyle w:val="Normal"/>
        <w:shd w:val="clear" w:color="auto" w:fill="FFFFFF"/>
        <w:spacing w:lineRule="auto" w:line="276" w:before="120" w:after="0"/>
        <w:jc w:val="both"/>
        <w:rPr>
          <w:rFonts w:ascii="Arial" w:hAnsi="Arial" w:eastAsia="Arial" w:cs="Arial"/>
        </w:rPr>
      </w:pPr>
      <w:r>
        <w:rPr>
          <w:rFonts w:eastAsia="Arial" w:cs="Arial" w:ascii="Arial" w:hAnsi="Arial"/>
        </w:rPr>
      </w:r>
    </w:p>
    <w:p>
      <w:pPr>
        <w:pStyle w:val="Ttulo3"/>
        <w:numPr>
          <w:ilvl w:val="2"/>
          <w:numId w:val="8"/>
        </w:numPr>
        <w:rPr/>
      </w:pPr>
      <w:bookmarkStart w:id="24" w:name="_heading=h.1czbtviq54xc"/>
      <w:bookmarkEnd w:id="24"/>
      <w:r>
        <w:rPr/>
        <w:t>Personas naturales contratistas</w:t>
      </w:r>
    </w:p>
    <w:p>
      <w:pPr>
        <w:pStyle w:val="Normal"/>
        <w:spacing w:lineRule="auto" w:line="276" w:before="120" w:after="0"/>
        <w:jc w:val="both"/>
        <w:rPr>
          <w:rFonts w:ascii="Arial" w:hAnsi="Arial" w:eastAsia="Arial" w:cs="Arial"/>
          <w:color w:val="000000"/>
        </w:rPr>
      </w:pPr>
      <w:r>
        <w:rPr>
          <w:rFonts w:eastAsia="Arial" w:cs="Arial" w:ascii="Arial" w:hAnsi="Arial"/>
          <w:color w:val="000000"/>
        </w:rPr>
        <w:t xml:space="preserve">Las personas naturales contratistas de la SCRD, IDARTES, IDPC, OFB y FUGA, o de la entidad con la que se haya suscrito un convenio para ofertar convocatorias en el marco del PDE. Lo anterior con excepción de aquellas y aquellos que se designen como jurados </w:t>
      </w:r>
      <w:r>
        <w:rPr>
          <w:rFonts w:eastAsia="Arial" w:cs="Arial" w:ascii="Arial" w:hAnsi="Arial"/>
          <w:i/>
          <w:iCs/>
          <w:color w:val="000000"/>
        </w:rPr>
        <w:t>ad honorem</w:t>
      </w:r>
      <w:r>
        <w:rPr>
          <w:rFonts w:eastAsia="Arial" w:cs="Arial" w:ascii="Arial" w:hAnsi="Arial"/>
          <w:color w:val="000000"/>
        </w:rPr>
        <w:t xml:space="preserve"> para evaluar convocatorias</w:t>
      </w:r>
      <w:r>
        <w:rPr>
          <w:rFonts w:eastAsia="Arial" w:cs="Arial" w:ascii="Arial" w:hAnsi="Arial"/>
        </w:rPr>
        <w:t xml:space="preserve"> </w:t>
      </w:r>
      <w:r>
        <w:rPr>
          <w:rFonts w:eastAsia="Arial" w:cs="Arial" w:ascii="Arial" w:hAnsi="Arial"/>
          <w:color w:val="000000"/>
        </w:rPr>
        <w:t>que por su naturaleza requieren de la participación de la entidad en el proceso de evaluación. Para las personas naturales contratistas de la SCRD, IDARTES, IDPC, OFB y FUGA, esta participación no será mayoritaria, a excepción de aquellas convocatorias</w:t>
      </w:r>
      <w:r>
        <w:rPr>
          <w:rFonts w:eastAsia="Arial" w:cs="Arial" w:ascii="Arial" w:hAnsi="Arial"/>
        </w:rPr>
        <w:t xml:space="preserve"> </w:t>
      </w:r>
      <w:r>
        <w:rPr>
          <w:rFonts w:eastAsia="Arial" w:cs="Arial" w:ascii="Arial" w:hAnsi="Arial"/>
          <w:color w:val="000000"/>
        </w:rPr>
        <w:t xml:space="preserve">que establezcan lo contrario. </w:t>
      </w:r>
      <w:r>
        <w:rPr>
          <w:rFonts w:eastAsia="Arial" w:cs="Arial" w:ascii="Arial" w:hAnsi="Arial"/>
        </w:rPr>
        <w:t>En todo caso esto se definirá en los perfiles de jurados requeridos para cada convocatoria</w:t>
      </w:r>
      <w:r>
        <w:rPr>
          <w:rFonts w:eastAsia="Arial" w:cs="Arial" w:ascii="Arial" w:hAnsi="Arial"/>
          <w:color w:val="000000"/>
        </w:rPr>
        <w:t xml:space="preserve"> y se deberá dejar constancia de la decisión en las actas del comité de selección.</w:t>
      </w:r>
    </w:p>
    <w:p>
      <w:pPr>
        <w:pStyle w:val="Normal"/>
        <w:spacing w:lineRule="auto" w:line="276" w:before="120" w:after="0"/>
        <w:jc w:val="both"/>
        <w:rPr>
          <w:rFonts w:ascii="Arial" w:hAnsi="Arial" w:eastAsia="Arial" w:cs="Arial"/>
          <w:color w:val="000000"/>
        </w:rPr>
      </w:pPr>
      <w:r>
        <w:rPr>
          <w:rFonts w:eastAsia="Arial" w:cs="Arial" w:ascii="Arial" w:hAnsi="Arial"/>
          <w:color w:val="000000"/>
        </w:rPr>
        <w:t>En el caso de convocatorias</w:t>
      </w:r>
      <w:r>
        <w:rPr>
          <w:rFonts w:eastAsia="Arial" w:cs="Arial" w:ascii="Arial" w:hAnsi="Arial"/>
        </w:rPr>
        <w:t xml:space="preserve"> </w:t>
      </w:r>
      <w:r>
        <w:rPr>
          <w:rFonts w:eastAsia="Arial" w:cs="Arial" w:ascii="Arial" w:hAnsi="Arial"/>
          <w:color w:val="000000"/>
        </w:rPr>
        <w:t>en convenio con otras entidades, la restricción de participación aplica a contratistas del área responsable de la entidad con la cual se haya suscrito un convenio y se hace efectiva específicamente respecto de las convocatorias que hacen parte de dichos acuerdos. Esta restricción es aplicable en cualquier fase de convocatoria, es decir, desde la inscripción de la hoja de vida hasta la ejecución del reconocimiento.</w:t>
      </w:r>
    </w:p>
    <w:p>
      <w:pPr>
        <w:pStyle w:val="Normal"/>
        <w:shd w:val="clear" w:color="auto" w:fill="FFFFFF"/>
        <w:spacing w:lineRule="auto" w:line="276" w:before="120" w:after="0"/>
        <w:jc w:val="both"/>
        <w:rPr>
          <w:rFonts w:ascii="Arial" w:hAnsi="Arial" w:eastAsia="Arial" w:cs="Arial"/>
        </w:rPr>
      </w:pPr>
      <w:r>
        <w:rPr>
          <w:rFonts w:eastAsia="Arial" w:cs="Arial" w:ascii="Arial" w:hAnsi="Arial"/>
          <w:b/>
          <w:bCs/>
        </w:rPr>
        <w:t>Para tener en cuenta:</w:t>
      </w:r>
      <w:r>
        <w:rPr>
          <w:rFonts w:eastAsia="Arial" w:cs="Arial" w:ascii="Arial" w:hAnsi="Arial"/>
        </w:rPr>
        <w:t xml:space="preserve"> Para reconocimientos a personas expertas [jurados o mentores(as)] de las convocatorias del programa Más Cultura Local, la restricción aplica a contratistas del Fondo de Desarrollo Local y Secretaría Distrital de Gobierno.</w:t>
      </w:r>
    </w:p>
    <w:p>
      <w:pPr>
        <w:pStyle w:val="Normal"/>
        <w:shd w:val="clear" w:color="auto" w:fill="FFFFFF"/>
        <w:spacing w:lineRule="auto" w:line="276" w:before="120" w:after="0"/>
        <w:jc w:val="both"/>
        <w:rPr>
          <w:rFonts w:ascii="Arial" w:hAnsi="Arial" w:eastAsia="Arial" w:cs="Arial"/>
        </w:rPr>
      </w:pPr>
      <w:r>
        <w:rPr>
          <w:rFonts w:eastAsia="Arial" w:cs="Arial" w:ascii="Arial" w:hAnsi="Arial"/>
        </w:rPr>
      </w:r>
    </w:p>
    <w:p>
      <w:pPr>
        <w:pStyle w:val="Ttulo3"/>
        <w:numPr>
          <w:ilvl w:val="2"/>
          <w:numId w:val="8"/>
        </w:numPr>
        <w:rPr/>
      </w:pPr>
      <w:bookmarkStart w:id="25" w:name="_heading=h.y39ta64h5zkn"/>
      <w:bookmarkEnd w:id="25"/>
      <w:r>
        <w:rPr/>
        <w:t>Personas naturales con vínculo de parentesco</w:t>
      </w:r>
    </w:p>
    <w:p>
      <w:pPr>
        <w:pStyle w:val="Normal"/>
        <w:spacing w:lineRule="auto" w:line="276" w:before="120" w:after="0"/>
        <w:jc w:val="both"/>
        <w:rPr>
          <w:rFonts w:ascii="Arial" w:hAnsi="Arial" w:eastAsia="Arial" w:cs="Arial"/>
          <w:color w:val="000000"/>
        </w:rPr>
      </w:pPr>
      <w:r>
        <w:rPr>
          <w:rFonts w:eastAsia="Arial" w:cs="Arial" w:ascii="Arial" w:hAnsi="Arial"/>
        </w:rPr>
        <w:t>Las personas naturales que tengan vínculo de parentesco hasta el segundo grado de consanguinidad (hijos(as), madre, padre, abuelos(as), nietos(as), hermanos(as)), segundo de afinidad (yerno, nuera, suegros(as), abuelos(as) del cónyuge, cuñados(s)), primer grado de parentesco civil (madres y padres adoptantes e hijas e hijos adoptivos), cónyuge, compañera o compañero permanente, con los servidores públicos, empleados(as) oficiales o contratistas de la entidad responsable de la convocatoria</w:t>
      </w:r>
      <w:r>
        <w:rPr>
          <w:rFonts w:eastAsia="Arial" w:cs="Arial" w:ascii="Arial" w:hAnsi="Arial"/>
          <w:color w:val="000000"/>
        </w:rPr>
        <w:t>.</w:t>
      </w:r>
    </w:p>
    <w:p>
      <w:pPr>
        <w:pStyle w:val="Normal"/>
        <w:spacing w:lineRule="auto" w:line="276" w:before="120" w:after="0"/>
        <w:jc w:val="both"/>
        <w:rPr>
          <w:rFonts w:ascii="Arial" w:hAnsi="Arial" w:eastAsia="Arial" w:cs="Arial"/>
        </w:rPr>
      </w:pPr>
      <w:r>
        <w:rPr>
          <w:rFonts w:eastAsia="Arial" w:cs="Arial" w:ascii="Arial" w:hAnsi="Arial"/>
        </w:rPr>
      </w:r>
    </w:p>
    <w:p>
      <w:pPr>
        <w:pStyle w:val="Ttulo3"/>
        <w:numPr>
          <w:ilvl w:val="2"/>
          <w:numId w:val="8"/>
        </w:numPr>
        <w:rPr/>
      </w:pPr>
      <w:bookmarkStart w:id="26" w:name="_heading=h.ocotfayjvgt8"/>
      <w:bookmarkEnd w:id="26"/>
      <w:r>
        <w:rPr/>
        <w:t>Personas naturales con injerencia en el proceso</w:t>
      </w:r>
    </w:p>
    <w:p>
      <w:pPr>
        <w:pStyle w:val="Normal"/>
        <w:spacing w:lineRule="auto" w:line="276" w:before="120" w:after="0"/>
        <w:jc w:val="both"/>
        <w:rPr>
          <w:rFonts w:ascii="Arial" w:hAnsi="Arial" w:eastAsia="Arial" w:cs="Arial"/>
        </w:rPr>
      </w:pPr>
      <w:r>
        <w:rPr>
          <w:rFonts w:eastAsia="Arial" w:cs="Arial" w:ascii="Arial" w:hAnsi="Arial"/>
        </w:rPr>
        <w:t>Las personas naturales que directa o indirectamente hayan tenido injerencia en la asesoría, preparación y elaboración de los términos, requisitos y condiciones de la convocatoria de la vigencia, o quienes hayan participado en la Mesa Sectorial de Fomento para dicho efecto.</w:t>
      </w:r>
    </w:p>
    <w:p>
      <w:pPr>
        <w:pStyle w:val="Normal"/>
        <w:spacing w:lineRule="auto" w:line="276" w:before="120" w:after="0"/>
        <w:jc w:val="both"/>
        <w:rPr>
          <w:rFonts w:ascii="Arial" w:hAnsi="Arial" w:eastAsia="Arial" w:cs="Arial"/>
        </w:rPr>
      </w:pPr>
      <w:r>
        <w:rPr>
          <w:rFonts w:eastAsia="Arial" w:cs="Arial" w:ascii="Arial" w:hAnsi="Arial"/>
        </w:rPr>
      </w:r>
    </w:p>
    <w:p>
      <w:pPr>
        <w:pStyle w:val="Ttulo3"/>
        <w:numPr>
          <w:ilvl w:val="2"/>
          <w:numId w:val="8"/>
        </w:numPr>
        <w:rPr/>
      </w:pPr>
      <w:bookmarkStart w:id="27" w:name="_heading=h.wjm1m3why2zd"/>
      <w:bookmarkEnd w:id="27"/>
      <w:r>
        <w:rPr/>
        <w:t>Personas naturales con declaratoria de incumplimiento</w:t>
      </w:r>
    </w:p>
    <w:p>
      <w:pPr>
        <w:pStyle w:val="Normal"/>
        <w:spacing w:lineRule="auto" w:line="240" w:before="120" w:after="0"/>
        <w:jc w:val="both"/>
        <w:rPr>
          <w:rFonts w:ascii="Arial" w:hAnsi="Arial" w:eastAsia="Arial" w:cs="Arial"/>
        </w:rPr>
      </w:pPr>
      <w:r>
        <w:rPr>
          <w:rFonts w:eastAsia="Arial" w:cs="Arial" w:ascii="Arial" w:hAnsi="Arial"/>
        </w:rPr>
        <w:t xml:space="preserve">Las personas naturales a quienes la SCRD, IDARTES, IDPC, OFB y FUGA, o la entidad con quien se haya suscrito un convenio para ofrecer convocatorias, le haya declarado por acto administrativo debidamente ejecutoriado, el incumplimiento de sus deberes en alguno de los programas o proyectos de fomento, durante los dos (2) años anteriores al cierre de la convocatoria. En ese caso no podrán participar por el término de los dos (2) años siguientes en las convocatorias del Banco de Personas Expertas para el Sector Cultura. </w:t>
      </w:r>
    </w:p>
    <w:p>
      <w:pPr>
        <w:pStyle w:val="Normal"/>
        <w:spacing w:lineRule="auto" w:line="240" w:before="120" w:after="0"/>
        <w:jc w:val="both"/>
        <w:rPr>
          <w:rFonts w:ascii="Arial" w:hAnsi="Arial" w:eastAsia="Arial" w:cs="Arial"/>
        </w:rPr>
      </w:pPr>
      <w:r>
        <w:rPr>
          <w:rFonts w:eastAsia="Arial" w:cs="Arial" w:ascii="Arial" w:hAnsi="Arial"/>
        </w:rPr>
        <w:t xml:space="preserve"> </w:t>
      </w:r>
    </w:p>
    <w:p>
      <w:pPr>
        <w:pStyle w:val="Ttulo3"/>
        <w:numPr>
          <w:ilvl w:val="2"/>
          <w:numId w:val="8"/>
        </w:numPr>
        <w:rPr/>
      </w:pPr>
      <w:bookmarkStart w:id="28" w:name="_heading=h.im510dppcipd"/>
      <w:bookmarkEnd w:id="28"/>
      <w:r>
        <w:rPr/>
        <w:t xml:space="preserve">Participante de la misma convocatoria </w:t>
      </w:r>
    </w:p>
    <w:p>
      <w:pPr>
        <w:pStyle w:val="Normal"/>
        <w:widowControl w:val="false"/>
        <w:numPr>
          <w:ilvl w:val="1"/>
          <w:numId w:val="5"/>
        </w:numPr>
        <w:spacing w:lineRule="auto" w:line="276" w:before="120" w:after="0"/>
        <w:ind w:left="1440" w:right="62" w:hanging="360"/>
        <w:jc w:val="both"/>
        <w:rPr>
          <w:rFonts w:ascii="Arial" w:hAnsi="Arial" w:eastAsia="Arial" w:cs="Arial"/>
          <w:color w:val="000000"/>
        </w:rPr>
      </w:pPr>
      <w:r>
        <w:rPr>
          <w:rFonts w:eastAsia="Arial" w:cs="Arial" w:ascii="Arial" w:hAnsi="Arial"/>
        </w:rPr>
        <w:t>La persona experta designada</w:t>
      </w:r>
      <w:r>
        <w:rPr>
          <w:rFonts w:eastAsia="Arial" w:cs="Arial" w:ascii="Arial" w:hAnsi="Arial"/>
          <w:color w:val="000000"/>
        </w:rPr>
        <w:t xml:space="preserve"> como jurado de una convocatoria no podrá participar</w:t>
      </w:r>
      <w:r>
        <w:rPr>
          <w:rFonts w:eastAsia="Arial" w:cs="Arial" w:ascii="Arial" w:hAnsi="Arial"/>
        </w:rPr>
        <w:t xml:space="preserve"> </w:t>
      </w:r>
      <w:r>
        <w:rPr>
          <w:rFonts w:eastAsia="Arial" w:cs="Arial" w:ascii="Arial" w:hAnsi="Arial"/>
          <w:color w:val="000000"/>
        </w:rPr>
        <w:t xml:space="preserve">en la misma a título personal, como integrante de una agrupación o como representante legal o miembro de la junta directiva de una persona jurídica. </w:t>
      </w:r>
    </w:p>
    <w:p>
      <w:pPr>
        <w:pStyle w:val="Normal"/>
        <w:widowControl w:val="false"/>
        <w:numPr>
          <w:ilvl w:val="1"/>
          <w:numId w:val="5"/>
        </w:numPr>
        <w:spacing w:lineRule="auto" w:line="276" w:before="120" w:after="0"/>
        <w:ind w:left="1440" w:right="62" w:hanging="360"/>
        <w:jc w:val="both"/>
        <w:rPr>
          <w:rFonts w:ascii="Arial" w:hAnsi="Arial" w:eastAsia="Arial" w:cs="Arial"/>
          <w:color w:val="000000"/>
        </w:rPr>
      </w:pPr>
      <w:r>
        <w:rPr>
          <w:rFonts w:eastAsia="Arial" w:cs="Arial" w:ascii="Arial" w:hAnsi="Arial"/>
          <w:color w:val="000000"/>
        </w:rPr>
        <w:t>La persona experta designada como mentora o mentor</w:t>
      </w:r>
      <w:r>
        <w:rPr>
          <w:rFonts w:eastAsia="Arial" w:cs="Arial" w:ascii="Arial" w:hAnsi="Arial"/>
        </w:rPr>
        <w:t xml:space="preserve"> </w:t>
      </w:r>
      <w:r>
        <w:rPr>
          <w:rFonts w:eastAsia="Arial" w:cs="Arial" w:ascii="Arial" w:hAnsi="Arial"/>
          <w:color w:val="000000"/>
        </w:rPr>
        <w:t xml:space="preserve">para el fortalecimiento de una </w:t>
      </w:r>
      <w:r>
        <w:rPr>
          <w:rFonts w:eastAsia="Arial" w:cs="Arial" w:ascii="Arial" w:hAnsi="Arial"/>
          <w:color w:val="0563C1"/>
        </w:rPr>
        <w:t>iniciativa, propuesta o proyecto</w:t>
      </w:r>
      <w:r>
        <w:rPr>
          <w:rFonts w:eastAsia="Arial" w:cs="Arial" w:ascii="Arial" w:hAnsi="Arial"/>
          <w:color w:val="000000"/>
        </w:rPr>
        <w:t>, no podrá ser jurado o participante en la misma convocatoria</w:t>
      </w:r>
      <w:r>
        <w:rPr>
          <w:rFonts w:eastAsia="Arial" w:cs="Arial" w:ascii="Arial" w:hAnsi="Arial"/>
        </w:rPr>
        <w:t>.</w:t>
      </w:r>
    </w:p>
    <w:p>
      <w:pPr>
        <w:pStyle w:val="Normal"/>
        <w:widowControl w:val="false"/>
        <w:spacing w:lineRule="auto" w:line="276" w:before="120" w:after="0"/>
        <w:ind w:right="62" w:hanging="0"/>
        <w:jc w:val="both"/>
        <w:rPr>
          <w:rFonts w:ascii="Arial" w:hAnsi="Arial" w:eastAsia="Arial" w:cs="Arial"/>
        </w:rPr>
      </w:pPr>
      <w:r>
        <w:rPr>
          <w:rFonts w:eastAsia="Arial" w:cs="Arial" w:ascii="Arial" w:hAnsi="Arial"/>
        </w:rPr>
      </w:r>
    </w:p>
    <w:p>
      <w:pPr>
        <w:pStyle w:val="Normal"/>
        <w:widowControl w:val="false"/>
        <w:spacing w:lineRule="auto" w:line="276" w:before="120" w:after="0"/>
        <w:ind w:right="62" w:hanging="0"/>
        <w:jc w:val="both"/>
        <w:rPr>
          <w:rFonts w:ascii="Arial" w:hAnsi="Arial" w:eastAsia="Arial" w:cs="Arial"/>
          <w:color w:val="000000"/>
        </w:rPr>
      </w:pPr>
      <w:r>
        <w:rPr>
          <w:rFonts w:eastAsia="Arial" w:cs="Arial" w:ascii="Arial" w:hAnsi="Arial"/>
          <w:color w:val="000000"/>
        </w:rPr>
        <w:t>Si al momento de comunicar la selección como persona experta, el participante se encuentra en alguna de las restricciones mencionadas, deberá renunciar a la selección.</w:t>
      </w:r>
    </w:p>
    <w:p>
      <w:pPr>
        <w:pStyle w:val="Normal"/>
        <w:widowControl w:val="false"/>
        <w:spacing w:lineRule="auto" w:line="276" w:before="120" w:after="0"/>
        <w:ind w:right="62" w:hanging="0"/>
        <w:jc w:val="both"/>
        <w:rPr>
          <w:rFonts w:ascii="Arial" w:hAnsi="Arial" w:eastAsia="Arial" w:cs="Arial"/>
        </w:rPr>
      </w:pPr>
      <w:r>
        <w:rPr>
          <w:rFonts w:eastAsia="Arial" w:cs="Arial" w:ascii="Arial" w:hAnsi="Arial"/>
        </w:rPr>
      </w:r>
    </w:p>
    <w:p>
      <w:pPr>
        <w:pStyle w:val="Ttulo3"/>
        <w:numPr>
          <w:ilvl w:val="2"/>
          <w:numId w:val="8"/>
        </w:numPr>
        <w:rPr/>
      </w:pPr>
      <w:bookmarkStart w:id="29" w:name="_heading=h.1efdafi8992b"/>
      <w:bookmarkEnd w:id="29"/>
      <w:r>
        <w:rPr/>
        <w:t>Personas naturales con conflictos de interés y causales de impedimento</w:t>
      </w:r>
    </w:p>
    <w:p>
      <w:pPr>
        <w:pStyle w:val="Normal"/>
        <w:widowControl w:val="false"/>
        <w:spacing w:lineRule="auto" w:line="276" w:before="120" w:after="0"/>
        <w:jc w:val="both"/>
        <w:rPr>
          <w:rFonts w:ascii="Arial" w:hAnsi="Arial" w:eastAsia="Arial" w:cs="Arial"/>
          <w:color w:val="000000"/>
        </w:rPr>
      </w:pPr>
      <w:r>
        <w:rPr>
          <w:rFonts w:eastAsia="Arial" w:cs="Arial" w:ascii="Arial" w:hAnsi="Arial"/>
        </w:rPr>
        <w:t xml:space="preserve">Con el fin de realizar un proceso transparente, si es jurado o mentor(a), respondiendo a un sentido ético, debe declararse impedido frente a las </w:t>
      </w:r>
      <w:r>
        <w:rPr>
          <w:rFonts w:eastAsia="Arial" w:cs="Arial" w:ascii="Arial" w:hAnsi="Arial"/>
          <w:color w:val="0563C1"/>
        </w:rPr>
        <w:t>iniciativas, propuestas o proyectos</w:t>
      </w:r>
      <w:r>
        <w:rPr>
          <w:rFonts w:eastAsia="Arial" w:cs="Arial" w:ascii="Arial" w:hAnsi="Arial"/>
        </w:rPr>
        <w:t xml:space="preserve"> en las cuales identifique la existencia de un conflicto de interés en el desarrollo de su actividad, cuando considere que no puede emitir un concepto objetivo</w:t>
      </w:r>
      <w:r>
        <w:rPr>
          <w:rStyle w:val="Ancladenotaalpie"/>
          <w:rFonts w:eastAsia="Arial" w:cs="Arial" w:ascii="Arial" w:hAnsi="Arial"/>
          <w:vertAlign w:val="superscript"/>
        </w:rPr>
        <w:footnoteReference w:id="5"/>
      </w:r>
      <w:r>
        <w:rPr>
          <w:rFonts w:eastAsia="Arial" w:cs="Arial" w:ascii="Arial" w:hAnsi="Arial"/>
        </w:rPr>
        <w:t>, como en los siguientes casos:</w:t>
      </w:r>
    </w:p>
    <w:p>
      <w:pPr>
        <w:pStyle w:val="Normal"/>
        <w:widowControl w:val="false"/>
        <w:numPr>
          <w:ilvl w:val="0"/>
          <w:numId w:val="20"/>
        </w:numPr>
        <w:spacing w:lineRule="auto" w:line="276" w:before="120" w:after="0"/>
        <w:ind w:left="720" w:right="60" w:hanging="360"/>
        <w:jc w:val="both"/>
        <w:rPr>
          <w:rFonts w:ascii="Arial" w:hAnsi="Arial" w:eastAsia="Arial" w:cs="Arial"/>
        </w:rPr>
      </w:pPr>
      <w:r>
        <w:rPr>
          <w:rFonts w:eastAsia="Arial" w:cs="Arial" w:ascii="Arial" w:hAnsi="Arial"/>
        </w:rPr>
        <w:t xml:space="preserve">Tener interés particular y directo en el acompañamiento o en la decisión final de la </w:t>
      </w:r>
      <w:r>
        <w:rPr>
          <w:rFonts w:eastAsia="Arial" w:cs="Arial" w:ascii="Arial" w:hAnsi="Arial"/>
          <w:color w:val="0563C1"/>
        </w:rPr>
        <w:t>iniciativa, propuesta o proyecto</w:t>
      </w:r>
      <w:r>
        <w:rPr>
          <w:rFonts w:eastAsia="Arial" w:cs="Arial" w:ascii="Arial" w:hAnsi="Arial"/>
        </w:rPr>
        <w:t xml:space="preserve"> que pueda afectar el resultado de </w:t>
      </w:r>
      <w:r>
        <w:rPr>
          <w:rFonts w:eastAsia="Arial" w:cs="Arial" w:ascii="Arial" w:hAnsi="Arial"/>
          <w:color w:val="0563C1"/>
        </w:rPr>
        <w:t>las y</w:t>
      </w:r>
      <w:r>
        <w:rPr>
          <w:rFonts w:eastAsia="Arial" w:cs="Arial" w:ascii="Arial" w:hAnsi="Arial"/>
        </w:rPr>
        <w:t xml:space="preserve"> los participantes o ganadores(as), o tenerlo su cónyuge, compañera o compañero permanente, o alguno de sus parientes dentro del cuarto grado de consanguinidad, segundo de afinidad o primero civil, o su socio o socios de hecho o de derecho.</w:t>
      </w:r>
    </w:p>
    <w:p>
      <w:pPr>
        <w:pStyle w:val="Normal"/>
        <w:widowControl w:val="false"/>
        <w:numPr>
          <w:ilvl w:val="0"/>
          <w:numId w:val="20"/>
        </w:numPr>
        <w:spacing w:lineRule="auto" w:line="276" w:before="120" w:after="0"/>
        <w:ind w:left="720" w:right="60" w:hanging="360"/>
        <w:jc w:val="both"/>
        <w:rPr/>
      </w:pPr>
      <w:r>
        <w:rPr>
          <w:rFonts w:eastAsia="Arial" w:cs="Arial" w:ascii="Arial" w:hAnsi="Arial"/>
        </w:rPr>
        <w:t xml:space="preserve">Para el caso de jurados, </w:t>
      </w:r>
      <w:r>
        <w:rPr>
          <w:rFonts w:eastAsia="Arial" w:cs="Arial" w:ascii="Arial" w:hAnsi="Arial"/>
          <w:color w:val="000000"/>
        </w:rPr>
        <w:t xml:space="preserve">haber participado en la formulación de la </w:t>
      </w:r>
      <w:r>
        <w:rPr>
          <w:rFonts w:eastAsia="Arial" w:cs="Arial" w:ascii="Arial" w:hAnsi="Arial"/>
          <w:color w:val="0563C1"/>
        </w:rPr>
        <w:t>iniciativa, propuesta o proyecto</w:t>
      </w:r>
      <w:r>
        <w:rPr>
          <w:rFonts w:eastAsia="Arial" w:cs="Arial" w:ascii="Arial" w:hAnsi="Arial"/>
          <w:color w:val="000000"/>
        </w:rPr>
        <w:t xml:space="preserve"> a evaluar o haber acompañado como persona experta al  participante, o ser su cónyuge, compañera o compañero permanente o alguno de sus parientes indicados en el numeral precedente.</w:t>
      </w:r>
    </w:p>
    <w:p>
      <w:pPr>
        <w:pStyle w:val="Normal"/>
        <w:widowControl w:val="false"/>
        <w:numPr>
          <w:ilvl w:val="0"/>
          <w:numId w:val="20"/>
        </w:numPr>
        <w:spacing w:lineRule="auto" w:line="276" w:before="120" w:after="0"/>
        <w:ind w:left="720" w:right="60" w:hanging="360"/>
        <w:jc w:val="both"/>
        <w:rPr>
          <w:rFonts w:ascii="Arial" w:hAnsi="Arial" w:eastAsia="Arial" w:cs="Arial"/>
          <w:color w:val="000000"/>
        </w:rPr>
      </w:pPr>
      <w:r>
        <w:rPr>
          <w:rFonts w:eastAsia="Arial" w:cs="Arial" w:ascii="Arial" w:hAnsi="Arial"/>
          <w:color w:val="000000"/>
        </w:rPr>
        <w:t>Ser cónyuge, compañera o compañero permanente o alguno de sus parientes arriba indicados, curadora o curador, tutora o tutor, apoderada o apoderado, dependiente, mandataria o mandatario o administradora o administrador de los negocios o representante de alguno de las y los interesados</w:t>
      </w:r>
      <w:r>
        <w:rPr>
          <w:rFonts w:eastAsia="Arial" w:cs="Arial" w:ascii="Arial" w:hAnsi="Arial"/>
          <w:color w:val="0563C1"/>
        </w:rPr>
        <w:t>(as)</w:t>
      </w:r>
      <w:r>
        <w:rPr>
          <w:rFonts w:eastAsia="Arial" w:cs="Arial" w:ascii="Arial" w:hAnsi="Arial"/>
          <w:color w:val="000000"/>
        </w:rPr>
        <w:t xml:space="preserve"> en lograr designación como </w:t>
      </w:r>
      <w:r>
        <w:rPr>
          <w:rFonts w:eastAsia="Arial" w:cs="Arial" w:ascii="Arial" w:hAnsi="Arial"/>
        </w:rPr>
        <w:t xml:space="preserve">ganadora o </w:t>
      </w:r>
      <w:r>
        <w:rPr>
          <w:rFonts w:eastAsia="Arial" w:cs="Arial" w:ascii="Arial" w:hAnsi="Arial"/>
          <w:color w:val="000000"/>
        </w:rPr>
        <w:t>ganador</w:t>
      </w:r>
      <w:r>
        <w:rPr>
          <w:rFonts w:eastAsia="Arial" w:cs="Arial" w:ascii="Arial" w:hAnsi="Arial"/>
          <w:color w:val="0563C1"/>
        </w:rPr>
        <w:t xml:space="preserve"> </w:t>
      </w:r>
      <w:r>
        <w:rPr>
          <w:rFonts w:eastAsia="Arial" w:cs="Arial" w:ascii="Arial" w:hAnsi="Arial"/>
          <w:color w:val="000000"/>
        </w:rPr>
        <w:t>de la convocatoria en evaluación.</w:t>
      </w:r>
    </w:p>
    <w:p>
      <w:pPr>
        <w:pStyle w:val="Normal"/>
        <w:widowControl w:val="false"/>
        <w:numPr>
          <w:ilvl w:val="0"/>
          <w:numId w:val="20"/>
        </w:numPr>
        <w:spacing w:lineRule="auto" w:line="276" w:before="120" w:after="0"/>
        <w:ind w:left="720" w:right="60" w:hanging="360"/>
        <w:jc w:val="both"/>
        <w:rPr>
          <w:rFonts w:ascii="Arial" w:hAnsi="Arial" w:eastAsia="Arial" w:cs="Arial"/>
          <w:color w:val="000000"/>
        </w:rPr>
      </w:pPr>
      <w:r>
        <w:rPr>
          <w:rFonts w:eastAsia="Arial" w:cs="Arial" w:ascii="Arial" w:hAnsi="Arial"/>
          <w:color w:val="000000"/>
        </w:rPr>
        <w:t>Existir un litigio o controversia ante autoridades administrativas, jurisdiccionales o penales entre</w:t>
      </w:r>
      <w:r>
        <w:rPr>
          <w:rFonts w:eastAsia="Arial" w:cs="Arial" w:ascii="Arial" w:hAnsi="Arial"/>
        </w:rPr>
        <w:t xml:space="preserve"> </w:t>
      </w:r>
      <w:r>
        <w:rPr>
          <w:rFonts w:eastAsia="Arial" w:cs="Arial" w:ascii="Arial" w:hAnsi="Arial"/>
          <w:color w:val="000000"/>
        </w:rPr>
        <w:t xml:space="preserve">la persona experta, su cónyuge, compañera o compañero permanente o pariente hasta el segundo grado de consanguinidad, segundo de afinidad o primero civil, y cualquiera de </w:t>
      </w:r>
      <w:r>
        <w:rPr>
          <w:rFonts w:eastAsia="Arial" w:cs="Arial" w:ascii="Arial" w:hAnsi="Arial"/>
          <w:color w:val="0563C1"/>
        </w:rPr>
        <w:t>las</w:t>
      </w:r>
      <w:r>
        <w:rPr>
          <w:rFonts w:eastAsia="Arial" w:cs="Arial" w:ascii="Arial" w:hAnsi="Arial"/>
          <w:color w:val="000000"/>
        </w:rPr>
        <w:t xml:space="preserve"> y</w:t>
      </w:r>
      <w:r>
        <w:rPr>
          <w:rFonts w:eastAsia="Arial" w:cs="Arial" w:ascii="Arial" w:hAnsi="Arial"/>
        </w:rPr>
        <w:t xml:space="preserve"> </w:t>
      </w:r>
      <w:r>
        <w:rPr>
          <w:rFonts w:eastAsia="Arial" w:cs="Arial" w:ascii="Arial" w:hAnsi="Arial"/>
          <w:color w:val="000000"/>
        </w:rPr>
        <w:t>los participantes interesados</w:t>
      </w:r>
      <w:r>
        <w:rPr>
          <w:rFonts w:eastAsia="Arial" w:cs="Arial" w:ascii="Arial" w:hAnsi="Arial"/>
          <w:color w:val="0563C1"/>
        </w:rPr>
        <w:t>(as)</w:t>
      </w:r>
      <w:r>
        <w:rPr>
          <w:rFonts w:eastAsia="Arial" w:cs="Arial" w:ascii="Arial" w:hAnsi="Arial"/>
          <w:color w:val="000000"/>
        </w:rPr>
        <w:t xml:space="preserve"> en lograr designación como ganadora o ganador de la convocatoria en evaluación</w:t>
      </w:r>
      <w:r>
        <w:rPr>
          <w:rFonts w:eastAsia="Arial" w:cs="Arial" w:ascii="Arial" w:hAnsi="Arial"/>
        </w:rPr>
        <w:t xml:space="preserve"> o acompañamiento.</w:t>
      </w:r>
    </w:p>
    <w:p>
      <w:pPr>
        <w:pStyle w:val="Normal"/>
        <w:widowControl w:val="false"/>
        <w:numPr>
          <w:ilvl w:val="0"/>
          <w:numId w:val="20"/>
        </w:numPr>
        <w:spacing w:lineRule="auto" w:line="276" w:before="120" w:after="0"/>
        <w:ind w:left="720" w:right="60" w:hanging="360"/>
        <w:jc w:val="both"/>
        <w:rPr>
          <w:rFonts w:ascii="Arial" w:hAnsi="Arial" w:eastAsia="Arial" w:cs="Arial"/>
          <w:color w:val="000000"/>
        </w:rPr>
      </w:pPr>
      <w:r>
        <w:rPr>
          <w:rFonts w:eastAsia="Arial" w:cs="Arial" w:ascii="Arial" w:hAnsi="Arial"/>
          <w:color w:val="000000"/>
        </w:rPr>
        <w:t>Existir enemistad grave por hechos ajenos al proceso de evaluación o acompañamiento, o amistad entrañable entre la persona experta y alguno</w:t>
      </w:r>
      <w:r>
        <w:rPr>
          <w:rFonts w:eastAsia="Arial" w:cs="Arial" w:ascii="Arial" w:hAnsi="Arial"/>
          <w:color w:val="0563C1"/>
        </w:rPr>
        <w:t>(a)</w:t>
      </w:r>
      <w:r>
        <w:rPr>
          <w:rFonts w:eastAsia="Arial" w:cs="Arial" w:ascii="Arial" w:hAnsi="Arial"/>
          <w:color w:val="000000"/>
        </w:rPr>
        <w:t xml:space="preserve"> de l</w:t>
      </w:r>
      <w:r>
        <w:rPr>
          <w:rFonts w:eastAsia="Arial" w:cs="Arial" w:ascii="Arial" w:hAnsi="Arial"/>
        </w:rPr>
        <w:t>a</w:t>
      </w:r>
      <w:r>
        <w:rPr>
          <w:rFonts w:eastAsia="Arial" w:cs="Arial" w:ascii="Arial" w:hAnsi="Arial"/>
          <w:color w:val="000000"/>
        </w:rPr>
        <w:t>s y l</w:t>
      </w:r>
      <w:r>
        <w:rPr>
          <w:rFonts w:eastAsia="Arial" w:cs="Arial" w:ascii="Arial" w:hAnsi="Arial"/>
        </w:rPr>
        <w:t>o</w:t>
      </w:r>
      <w:r>
        <w:rPr>
          <w:rFonts w:eastAsia="Arial" w:cs="Arial" w:ascii="Arial" w:hAnsi="Arial"/>
          <w:color w:val="000000"/>
        </w:rPr>
        <w:t>s participantes de la convocatoria, su representante o apoderado.</w:t>
      </w:r>
    </w:p>
    <w:p>
      <w:pPr>
        <w:pStyle w:val="Normal"/>
        <w:widowControl w:val="false"/>
        <w:numPr>
          <w:ilvl w:val="0"/>
          <w:numId w:val="20"/>
        </w:numPr>
        <w:spacing w:lineRule="auto" w:line="276" w:before="120" w:after="0"/>
        <w:ind w:left="720" w:right="60" w:hanging="360"/>
        <w:jc w:val="both"/>
        <w:rPr>
          <w:rFonts w:ascii="Arial" w:hAnsi="Arial" w:eastAsia="Arial" w:cs="Arial"/>
          <w:color w:val="000000"/>
        </w:rPr>
      </w:pPr>
      <w:r>
        <w:rPr>
          <w:rFonts w:eastAsia="Arial" w:cs="Arial" w:ascii="Arial" w:hAnsi="Arial"/>
          <w:color w:val="000000"/>
        </w:rPr>
        <w:t>Ser la pe</w:t>
      </w:r>
      <w:r>
        <w:rPr>
          <w:rFonts w:eastAsia="Arial" w:cs="Arial" w:ascii="Arial" w:hAnsi="Arial"/>
        </w:rPr>
        <w:t xml:space="preserve">rsona </w:t>
      </w:r>
      <w:r>
        <w:rPr>
          <w:rFonts w:eastAsia="Arial" w:cs="Arial" w:ascii="Arial" w:hAnsi="Arial"/>
          <w:color w:val="000000"/>
        </w:rPr>
        <w:t>experta, su cónyuge, compañera o compañero permanente o alguno de sus parientes en segundo grado de consanguinidad, primero de afinidad o primero civil, acreedor o deudor de alguno</w:t>
      </w:r>
      <w:r>
        <w:rPr>
          <w:rFonts w:eastAsia="Arial" w:cs="Arial" w:ascii="Arial" w:hAnsi="Arial"/>
          <w:color w:val="0563C1"/>
        </w:rPr>
        <w:t>(a)</w:t>
      </w:r>
      <w:r>
        <w:rPr>
          <w:rFonts w:eastAsia="Arial" w:cs="Arial" w:ascii="Arial" w:hAnsi="Arial"/>
          <w:color w:val="000000"/>
        </w:rPr>
        <w:t xml:space="preserve"> de l</w:t>
      </w:r>
      <w:r>
        <w:rPr>
          <w:rFonts w:eastAsia="Arial" w:cs="Arial" w:ascii="Arial" w:hAnsi="Arial"/>
        </w:rPr>
        <w:t>a</w:t>
      </w:r>
      <w:r>
        <w:rPr>
          <w:rFonts w:eastAsia="Arial" w:cs="Arial" w:ascii="Arial" w:hAnsi="Arial"/>
          <w:color w:val="000000"/>
        </w:rPr>
        <w:t>s y l</w:t>
      </w:r>
      <w:r>
        <w:rPr>
          <w:rFonts w:eastAsia="Arial" w:cs="Arial" w:ascii="Arial" w:hAnsi="Arial"/>
        </w:rPr>
        <w:t>o</w:t>
      </w:r>
      <w:r>
        <w:rPr>
          <w:rFonts w:eastAsia="Arial" w:cs="Arial" w:ascii="Arial" w:hAnsi="Arial"/>
          <w:color w:val="000000"/>
        </w:rPr>
        <w:t>s participantes de la convocatoria, su representante o apoderado.</w:t>
      </w:r>
    </w:p>
    <w:p>
      <w:pPr>
        <w:pStyle w:val="Normal"/>
        <w:widowControl w:val="false"/>
        <w:numPr>
          <w:ilvl w:val="0"/>
          <w:numId w:val="20"/>
        </w:numPr>
        <w:spacing w:lineRule="auto" w:line="276" w:before="120" w:after="0"/>
        <w:ind w:left="720" w:right="60" w:hanging="360"/>
        <w:jc w:val="both"/>
        <w:rPr>
          <w:rFonts w:ascii="Arial" w:hAnsi="Arial" w:eastAsia="Arial" w:cs="Arial"/>
          <w:color w:val="000000"/>
        </w:rPr>
      </w:pPr>
      <w:r>
        <w:rPr>
          <w:rFonts w:eastAsia="Arial" w:cs="Arial" w:ascii="Arial" w:hAnsi="Arial"/>
          <w:color w:val="000000"/>
        </w:rPr>
        <w:t>Ser la per</w:t>
      </w:r>
      <w:r>
        <w:rPr>
          <w:rFonts w:eastAsia="Arial" w:cs="Arial" w:ascii="Arial" w:hAnsi="Arial"/>
        </w:rPr>
        <w:t xml:space="preserve">sona </w:t>
      </w:r>
      <w:r>
        <w:rPr>
          <w:rFonts w:eastAsia="Arial" w:cs="Arial" w:ascii="Arial" w:hAnsi="Arial"/>
          <w:color w:val="000000"/>
        </w:rPr>
        <w:t>experta, su cónyuge, compañera o compañero permanente o alguno de sus parientes indicados en el numeral anterior, socio de alguna de las o los participantes de la convocatoria, o su representante o apoderado en cualquier proceso.</w:t>
      </w:r>
    </w:p>
    <w:p>
      <w:pPr>
        <w:pStyle w:val="Normal"/>
        <w:widowControl w:val="false"/>
        <w:numPr>
          <w:ilvl w:val="0"/>
          <w:numId w:val="20"/>
        </w:numPr>
        <w:spacing w:lineRule="auto" w:line="276" w:before="120" w:after="0"/>
        <w:ind w:left="720" w:right="60" w:hanging="360"/>
        <w:jc w:val="both"/>
        <w:rPr>
          <w:rFonts w:ascii="Arial" w:hAnsi="Arial" w:eastAsia="Arial" w:cs="Arial"/>
          <w:color w:val="000000"/>
        </w:rPr>
      </w:pPr>
      <w:r>
        <w:rPr>
          <w:rFonts w:eastAsia="Arial" w:cs="Arial" w:ascii="Arial" w:hAnsi="Arial"/>
        </w:rPr>
        <w:t>Haber tenido o tener vigente un interés directo, relación laboral o comercial con alguno</w:t>
      </w:r>
      <w:r>
        <w:rPr>
          <w:rFonts w:eastAsia="Arial" w:cs="Arial" w:ascii="Arial" w:hAnsi="Arial"/>
          <w:color w:val="0563C1"/>
        </w:rPr>
        <w:t>(a)</w:t>
      </w:r>
      <w:r>
        <w:rPr>
          <w:rFonts w:eastAsia="Arial" w:cs="Arial" w:ascii="Arial" w:hAnsi="Arial"/>
        </w:rPr>
        <w:t xml:space="preserve"> de las o los participantes de la convocatoria durante los seis meses anteriores a su designación como persona experta.</w:t>
      </w:r>
      <w:r>
        <w:rPr>
          <w:rFonts w:eastAsia="Arial" w:cs="Arial" w:ascii="Arial" w:hAnsi="Arial"/>
          <w:color w:val="38761D"/>
          <w:highlight w:val="yellow"/>
        </w:rPr>
        <w:t xml:space="preserve"> </w:t>
      </w:r>
    </w:p>
    <w:p>
      <w:pPr>
        <w:pStyle w:val="Normal"/>
        <w:widowControl w:val="false"/>
        <w:spacing w:lineRule="auto" w:line="276" w:before="120" w:after="0"/>
        <w:ind w:left="720" w:right="60" w:hanging="0"/>
        <w:jc w:val="both"/>
        <w:rPr>
          <w:rFonts w:ascii="Arial" w:hAnsi="Arial" w:eastAsia="Arial" w:cs="Arial"/>
          <w:color w:val="38761D"/>
          <w:highlight w:val="yellow"/>
        </w:rPr>
      </w:pPr>
      <w:r>
        <w:rPr>
          <w:rFonts w:eastAsia="Arial" w:cs="Arial" w:ascii="Arial" w:hAnsi="Arial"/>
          <w:color w:val="38761D"/>
          <w:highlight w:val="yellow"/>
        </w:rPr>
      </w:r>
    </w:p>
    <w:p>
      <w:pPr>
        <w:pStyle w:val="Ttulo3"/>
        <w:numPr>
          <w:ilvl w:val="2"/>
          <w:numId w:val="8"/>
        </w:numPr>
        <w:rPr/>
      </w:pPr>
      <w:bookmarkStart w:id="30" w:name="_heading=h.ixl5wrpnw2eo"/>
      <w:bookmarkEnd w:id="30"/>
      <w:r>
        <w:rPr/>
        <w:t>Restricciones específicas para jurados</w:t>
      </w:r>
    </w:p>
    <w:p>
      <w:pPr>
        <w:pStyle w:val="Normal"/>
        <w:spacing w:lineRule="auto" w:line="276" w:before="120" w:after="0"/>
        <w:ind w:right="52" w:hanging="0"/>
        <w:jc w:val="both"/>
        <w:rPr>
          <w:rFonts w:ascii="Arial" w:hAnsi="Arial" w:eastAsia="Arial" w:cs="Arial"/>
        </w:rPr>
      </w:pPr>
      <w:r>
        <w:rPr>
          <w:rFonts w:eastAsia="Arial" w:cs="Arial" w:ascii="Arial" w:hAnsi="Arial"/>
          <w:color w:val="000000"/>
        </w:rPr>
        <w:t xml:space="preserve">Las personas naturales que hayan sido jurados de una misma convocatoria durante el </w:t>
      </w:r>
      <w:r>
        <w:rPr>
          <w:rFonts w:eastAsia="Arial" w:cs="Arial" w:ascii="Arial" w:hAnsi="Arial"/>
          <w:color w:val="0563C1"/>
        </w:rPr>
        <w:t>2024 y 2025</w:t>
      </w:r>
      <w:r>
        <w:rPr>
          <w:rFonts w:eastAsia="Arial" w:cs="Arial" w:ascii="Arial" w:hAnsi="Arial"/>
          <w:color w:val="000000"/>
        </w:rPr>
        <w:t>, no podrán ser jurados de la misma convocatoria en la vigencia 202</w:t>
      </w:r>
      <w:r>
        <w:rPr>
          <w:rFonts w:eastAsia="Arial" w:cs="Arial" w:ascii="Arial" w:hAnsi="Arial"/>
        </w:rPr>
        <w:t>6.</w:t>
      </w:r>
    </w:p>
    <w:p>
      <w:pPr>
        <w:pStyle w:val="Normal"/>
        <w:spacing w:lineRule="auto" w:line="276" w:before="120" w:after="0"/>
        <w:ind w:right="52" w:hanging="0"/>
        <w:jc w:val="both"/>
        <w:rPr>
          <w:rFonts w:ascii="Arial" w:hAnsi="Arial" w:eastAsia="Arial" w:cs="Arial"/>
        </w:rPr>
      </w:pPr>
      <w:r>
        <w:rPr>
          <w:rFonts w:eastAsia="Arial" w:cs="Arial" w:ascii="Arial" w:hAnsi="Arial"/>
        </w:rPr>
      </w:r>
    </w:p>
    <w:p>
      <w:pPr>
        <w:pStyle w:val="Ttulo3"/>
        <w:numPr>
          <w:ilvl w:val="2"/>
          <w:numId w:val="8"/>
        </w:numPr>
        <w:rPr/>
      </w:pPr>
      <w:bookmarkStart w:id="31" w:name="_heading=h.fzn2kpx7flcn"/>
      <w:bookmarkEnd w:id="31"/>
      <w:r>
        <w:rPr/>
        <w:t>Otras restricciones para participar en el Banco de Personas Expertas para el Sector Cultura</w:t>
      </w:r>
    </w:p>
    <w:p>
      <w:pPr>
        <w:pStyle w:val="Normal"/>
        <w:spacing w:lineRule="auto" w:line="276" w:before="120" w:after="0"/>
        <w:jc w:val="both"/>
        <w:rPr>
          <w:rFonts w:ascii="Arial" w:hAnsi="Arial" w:eastAsia="Arial" w:cs="Arial"/>
        </w:rPr>
      </w:pPr>
      <w:r>
        <w:rPr>
          <w:rFonts w:eastAsia="Arial" w:cs="Arial" w:ascii="Arial" w:hAnsi="Arial"/>
        </w:rPr>
        <w:t>A quienes aplique alguna de las restricciones de participación definidas en las presentes condiciones o quienes incurran en conflicto de intereses establecidos en la legislación vigente.</w:t>
      </w:r>
    </w:p>
    <w:p>
      <w:pPr>
        <w:pStyle w:val="Normal"/>
        <w:widowControl w:val="false"/>
        <w:spacing w:lineRule="auto" w:line="276" w:before="120" w:after="0"/>
        <w:ind w:right="-18" w:hanging="0"/>
        <w:jc w:val="both"/>
        <w:rPr>
          <w:rFonts w:ascii="Arial" w:hAnsi="Arial" w:eastAsia="Arial" w:cs="Arial"/>
        </w:rPr>
      </w:pPr>
      <w:r>
        <w:rPr>
          <w:rFonts w:eastAsia="Arial" w:cs="Arial" w:ascii="Arial" w:hAnsi="Arial"/>
        </w:rPr>
      </w:r>
    </w:p>
    <w:p>
      <w:pPr>
        <w:pStyle w:val="Normal"/>
        <w:rPr>
          <w:rFonts w:ascii="Arial" w:hAnsi="Arial" w:eastAsia="Arial" w:cs="Arial"/>
          <w:b/>
          <w:b/>
          <w:bCs/>
          <w:color w:val="000000"/>
        </w:rPr>
      </w:pPr>
      <w:r>
        <w:rPr>
          <w:rFonts w:eastAsia="Arial" w:cs="Arial" w:ascii="Arial" w:hAnsi="Arial"/>
          <w:b/>
          <w:bCs/>
          <w:color w:val="000000"/>
        </w:rPr>
      </w:r>
      <w:bookmarkStart w:id="32" w:name="_heading=h.z337ya"/>
      <w:bookmarkStart w:id="33" w:name="_heading=h.z337ya"/>
      <w:bookmarkEnd w:id="33"/>
      <w:r>
        <w:br w:type="page"/>
      </w:r>
    </w:p>
    <w:p>
      <w:pPr>
        <w:pStyle w:val="Ttulo1"/>
        <w:numPr>
          <w:ilvl w:val="0"/>
          <w:numId w:val="6"/>
        </w:numPr>
        <w:rPr/>
      </w:pPr>
      <w:bookmarkStart w:id="34" w:name="_heading=h.3j2qqm3"/>
      <w:bookmarkEnd w:id="34"/>
      <w:r>
        <w:rPr/>
        <w:t>INSCRIPCIÓN Y POSTULACIÓN EN EL BANCO DE PERSONAS EXPERTAS PARA EL SECTOR CULTURA</w:t>
      </w:r>
    </w:p>
    <w:p>
      <w:pPr>
        <w:pStyle w:val="Normal"/>
        <w:ind w:left="720" w:hanging="0"/>
        <w:rPr/>
      </w:pPr>
      <w:r>
        <w:rPr/>
      </w:r>
    </w:p>
    <w:p>
      <w:pPr>
        <w:pStyle w:val="Normal"/>
        <w:widowControl w:val="false"/>
        <w:numPr>
          <w:ilvl w:val="1"/>
          <w:numId w:val="10"/>
        </w:numPr>
        <w:spacing w:lineRule="auto" w:line="240" w:before="0" w:after="0"/>
        <w:jc w:val="both"/>
        <w:rPr>
          <w:rFonts w:ascii="Arial" w:hAnsi="Arial" w:eastAsia="Arial" w:cs="Arial"/>
          <w:b/>
          <w:b/>
          <w:bCs/>
        </w:rPr>
      </w:pPr>
      <w:bookmarkStart w:id="35" w:name="_heading=h.x79gf3500mvh"/>
      <w:bookmarkEnd w:id="35"/>
      <w:r>
        <w:rPr>
          <w:rFonts w:eastAsia="Arial" w:cs="Arial" w:ascii="Arial" w:hAnsi="Arial"/>
          <w:b/>
          <w:bCs/>
        </w:rPr>
        <w:t xml:space="preserve">¿Cómo se puede inscribir como persona experta en la plataforma? </w:t>
      </w:r>
    </w:p>
    <w:p>
      <w:pPr>
        <w:pStyle w:val="Normal"/>
        <w:spacing w:lineRule="auto" w:line="276" w:before="120" w:after="0"/>
        <w:jc w:val="both"/>
        <w:rPr>
          <w:rFonts w:ascii="Arial" w:hAnsi="Arial" w:eastAsia="Arial" w:cs="Arial"/>
        </w:rPr>
      </w:pPr>
      <w:r>
        <w:rPr>
          <w:rFonts w:eastAsia="Arial" w:cs="Arial" w:ascii="Arial" w:hAnsi="Arial"/>
        </w:rPr>
        <w:t>El Banco de Personas Expertas para el Sector Cultura cuenta con una plataforma virtual donde puede inscribir su hoja de vida, postularse para evaluar una convocatoria y consultar novedades y resultados.</w:t>
      </w:r>
    </w:p>
    <w:p>
      <w:pPr>
        <w:pStyle w:val="Normal"/>
        <w:spacing w:lineRule="auto" w:line="276" w:before="120" w:after="0"/>
        <w:jc w:val="both"/>
        <w:rPr>
          <w:rFonts w:ascii="Arial" w:hAnsi="Arial" w:eastAsia="Arial" w:cs="Arial"/>
        </w:rPr>
      </w:pPr>
      <w:r>
        <w:rPr>
          <w:rFonts w:eastAsia="Arial" w:cs="Arial" w:ascii="Arial" w:hAnsi="Arial"/>
        </w:rPr>
        <w:t>Accede ingresando a: </w:t>
      </w:r>
    </w:p>
    <w:p>
      <w:pPr>
        <w:pStyle w:val="Normal"/>
        <w:spacing w:lineRule="auto" w:line="276" w:before="120" w:after="0"/>
        <w:jc w:val="both"/>
        <w:rPr>
          <w:rFonts w:ascii="Arial" w:hAnsi="Arial" w:eastAsia="Arial" w:cs="Arial"/>
          <w:color w:val="1967D2"/>
        </w:rPr>
      </w:pPr>
      <w:hyperlink r:id="rId2">
        <w:r>
          <w:rPr>
            <w:rStyle w:val="Style"/>
            <w:rFonts w:eastAsia="Arial" w:cs="Arial" w:ascii="Arial" w:hAnsi="Arial"/>
            <w:color w:val="1155CC"/>
            <w:u w:val="single"/>
          </w:rPr>
          <w:t>https://cultured.gov.co/fomento/banco_de_personas_expertas</w:t>
        </w:r>
      </w:hyperlink>
    </w:p>
    <w:p>
      <w:pPr>
        <w:pStyle w:val="Normal"/>
        <w:spacing w:lineRule="auto" w:line="276" w:before="120" w:after="0"/>
        <w:jc w:val="both"/>
        <w:rPr>
          <w:rFonts w:ascii="Arial" w:hAnsi="Arial" w:eastAsia="Arial" w:cs="Arial"/>
        </w:rPr>
      </w:pPr>
      <w:r>
        <w:rPr>
          <w:rFonts w:eastAsia="Arial" w:cs="Arial" w:ascii="Arial" w:hAnsi="Arial"/>
        </w:rPr>
        <w:t xml:space="preserve">*Cerciórese de que su navegador (Chrome, Internet Explorer, Mozilla) esté actualizado al momento de ingresar. </w:t>
      </w:r>
    </w:p>
    <w:p>
      <w:pPr>
        <w:pStyle w:val="Normal"/>
        <w:spacing w:lineRule="auto" w:line="276" w:before="120" w:after="0"/>
        <w:jc w:val="both"/>
        <w:rPr>
          <w:rFonts w:ascii="Arial" w:hAnsi="Arial" w:eastAsia="Arial" w:cs="Arial"/>
        </w:rPr>
      </w:pPr>
      <w:r>
        <w:rPr>
          <w:rFonts w:eastAsia="Arial" w:cs="Arial" w:ascii="Arial" w:hAnsi="Arial"/>
        </w:rPr>
        <w:t>Le informamos que, si durante cualquier etapa de una convocatoria la plataforma presenta indisponibilidad, impidiendo continuar el proceso, las entidades realizarán comunicados para informar a la ciudadanía y si es necesario publicarán avisos modificatorios a los cronogramas de las convocatorias que lo requieran para garantizar tiempos oportunos en la etapa en la que se encuentre la convocatoria.</w:t>
      </w:r>
    </w:p>
    <w:p>
      <w:pPr>
        <w:pStyle w:val="Normal"/>
        <w:spacing w:lineRule="auto" w:line="276" w:before="120" w:after="0"/>
        <w:jc w:val="both"/>
        <w:rPr>
          <w:rFonts w:ascii="Arial" w:hAnsi="Arial" w:eastAsia="Arial" w:cs="Arial"/>
          <w:color w:val="274E13"/>
        </w:rPr>
      </w:pPr>
      <w:r>
        <w:rPr>
          <w:rFonts w:eastAsia="Arial" w:cs="Arial" w:ascii="Arial" w:hAnsi="Arial"/>
          <w:color w:val="274E13"/>
        </w:rPr>
      </w:r>
    </w:p>
    <w:p>
      <w:pPr>
        <w:pStyle w:val="Normal"/>
        <w:spacing w:lineRule="auto" w:line="276" w:before="120" w:after="0"/>
        <w:jc w:val="both"/>
        <w:rPr>
          <w:rFonts w:ascii="Arial" w:hAnsi="Arial" w:eastAsia="Arial" w:cs="Arial"/>
          <w:b/>
          <w:b/>
          <w:bCs/>
          <w:color w:val="000000"/>
        </w:rPr>
      </w:pPr>
      <w:r>
        <w:rPr>
          <w:rFonts w:eastAsia="Arial" w:cs="Arial" w:ascii="Arial" w:hAnsi="Arial"/>
          <w:b/>
          <w:bCs/>
          <w:color w:val="000000"/>
        </w:rPr>
        <w:t xml:space="preserve">Paso a paso para inscribir </w:t>
      </w:r>
      <w:r>
        <w:rPr>
          <w:rFonts w:eastAsia="Arial" w:cs="Arial" w:ascii="Arial" w:hAnsi="Arial"/>
          <w:b/>
          <w:bCs/>
        </w:rPr>
        <w:t>s</w:t>
      </w:r>
      <w:r>
        <w:rPr>
          <w:rFonts w:eastAsia="Arial" w:cs="Arial" w:ascii="Arial" w:hAnsi="Arial"/>
          <w:b/>
          <w:bCs/>
          <w:color w:val="000000"/>
        </w:rPr>
        <w:t>u hoja de vida</w:t>
      </w:r>
    </w:p>
    <w:p>
      <w:pPr>
        <w:pStyle w:val="Normal"/>
        <w:numPr>
          <w:ilvl w:val="0"/>
          <w:numId w:val="15"/>
        </w:numPr>
        <w:spacing w:lineRule="auto" w:line="276" w:before="120" w:after="0"/>
        <w:jc w:val="both"/>
        <w:rPr>
          <w:rFonts w:ascii="Arial" w:hAnsi="Arial" w:eastAsia="Arial" w:cs="Arial"/>
          <w:color w:val="000000"/>
        </w:rPr>
      </w:pPr>
      <w:r>
        <w:rPr>
          <w:rFonts w:eastAsia="Arial" w:cs="Arial" w:ascii="Arial" w:hAnsi="Arial"/>
          <w:color w:val="000000"/>
        </w:rPr>
        <w:t xml:space="preserve">Si desea participar por primera vez en el Banco de Personas Expertas para el Sector Cultura </w:t>
      </w:r>
      <w:r>
        <w:rPr>
          <w:rFonts w:eastAsia="Arial" w:cs="Arial" w:ascii="Arial" w:hAnsi="Arial"/>
          <w:color w:val="0563C1"/>
        </w:rPr>
        <w:t>2026</w:t>
      </w:r>
      <w:r>
        <w:rPr>
          <w:rFonts w:eastAsia="Arial" w:cs="Arial" w:ascii="Arial" w:hAnsi="Arial"/>
          <w:color w:val="000000"/>
        </w:rPr>
        <w:t>,</w:t>
      </w:r>
      <w:r>
        <w:rPr>
          <w:rFonts w:eastAsia="Arial" w:cs="Arial" w:ascii="Arial" w:hAnsi="Arial"/>
        </w:rPr>
        <w:t xml:space="preserve"> </w:t>
      </w:r>
      <w:r>
        <w:rPr>
          <w:rFonts w:eastAsia="Arial" w:cs="Arial" w:ascii="Arial" w:hAnsi="Arial"/>
          <w:color w:val="000000"/>
        </w:rPr>
        <w:t xml:space="preserve">debe registrarse como usuario de la plataforma en el siguiente </w:t>
      </w:r>
      <w:hyperlink r:id="rId3">
        <w:r>
          <w:rPr>
            <w:rStyle w:val="Style"/>
            <w:rFonts w:eastAsia="Arial" w:cs="Arial" w:ascii="Arial" w:hAnsi="Arial"/>
            <w:color w:val="1155CC"/>
            <w:u w:val="single"/>
          </w:rPr>
          <w:t>link</w:t>
        </w:r>
      </w:hyperlink>
      <w:r>
        <w:rPr>
          <w:rFonts w:eastAsia="Arial" w:cs="Arial" w:ascii="Arial" w:hAnsi="Arial"/>
          <w:color w:val="000000"/>
        </w:rPr>
        <w:t>.</w:t>
      </w:r>
    </w:p>
    <w:p>
      <w:pPr>
        <w:pStyle w:val="Normal"/>
        <w:numPr>
          <w:ilvl w:val="0"/>
          <w:numId w:val="15"/>
        </w:numPr>
        <w:spacing w:lineRule="auto" w:line="276" w:before="120" w:after="0"/>
        <w:jc w:val="both"/>
        <w:rPr>
          <w:rFonts w:ascii="Arial" w:hAnsi="Arial" w:eastAsia="Arial" w:cs="Arial"/>
          <w:color w:val="000000"/>
        </w:rPr>
      </w:pPr>
      <w:r>
        <w:rPr>
          <w:rFonts w:eastAsia="Arial" w:cs="Arial" w:ascii="Arial" w:hAnsi="Arial"/>
          <w:color w:val="000000"/>
        </w:rPr>
        <w:t>Si, por el contrario,</w:t>
      </w:r>
      <w:r>
        <w:rPr>
          <w:rFonts w:eastAsia="Arial" w:cs="Arial" w:ascii="Arial" w:hAnsi="Arial"/>
        </w:rPr>
        <w:t xml:space="preserve"> </w:t>
      </w:r>
      <w:r>
        <w:rPr>
          <w:rFonts w:eastAsia="Arial" w:cs="Arial" w:ascii="Arial" w:hAnsi="Arial"/>
          <w:color w:val="000000"/>
        </w:rPr>
        <w:t>ya cuenta con un usuario registrado, debe ingresar a la plataforma y actualizar la información.</w:t>
      </w:r>
    </w:p>
    <w:p>
      <w:pPr>
        <w:pStyle w:val="Normal"/>
        <w:spacing w:lineRule="auto" w:line="276" w:before="120" w:after="0"/>
        <w:ind w:left="643" w:hanging="0"/>
        <w:jc w:val="both"/>
        <w:rPr>
          <w:rFonts w:ascii="Arial" w:hAnsi="Arial" w:eastAsia="Arial" w:cs="Arial"/>
          <w:color w:val="000000"/>
        </w:rPr>
      </w:pPr>
      <w:r>
        <w:rPr>
          <w:rFonts w:eastAsia="Arial" w:cs="Arial" w:ascii="Arial" w:hAnsi="Arial"/>
          <w:color w:val="000000"/>
        </w:rPr>
        <w:t>Te</w:t>
      </w:r>
      <w:r>
        <w:rPr>
          <w:rFonts w:eastAsia="Arial" w:cs="Arial" w:ascii="Arial" w:hAnsi="Arial"/>
        </w:rPr>
        <w:t>nga</w:t>
      </w:r>
      <w:r>
        <w:rPr>
          <w:rFonts w:eastAsia="Arial" w:cs="Arial" w:ascii="Arial" w:hAnsi="Arial"/>
          <w:color w:val="000000"/>
        </w:rPr>
        <w:t xml:space="preserve"> en cuenta que el documento de identidad que registre</w:t>
      </w:r>
      <w:r>
        <w:rPr>
          <w:rFonts w:eastAsia="Arial" w:cs="Arial" w:ascii="Arial" w:hAnsi="Arial"/>
        </w:rPr>
        <w:t xml:space="preserve"> </w:t>
      </w:r>
      <w:r>
        <w:rPr>
          <w:rFonts w:eastAsia="Arial" w:cs="Arial" w:ascii="Arial" w:hAnsi="Arial"/>
          <w:color w:val="000000"/>
        </w:rPr>
        <w:t>se asociará a un único correo electrónico.</w:t>
      </w:r>
    </w:p>
    <w:p>
      <w:pPr>
        <w:pStyle w:val="Normal"/>
        <w:numPr>
          <w:ilvl w:val="0"/>
          <w:numId w:val="15"/>
        </w:numPr>
        <w:spacing w:lineRule="auto" w:line="276" w:before="120" w:after="0"/>
        <w:jc w:val="both"/>
        <w:rPr>
          <w:rFonts w:ascii="Arial" w:hAnsi="Arial" w:eastAsia="Arial" w:cs="Arial"/>
          <w:color w:val="000000"/>
        </w:rPr>
      </w:pPr>
      <w:r>
        <w:rPr>
          <w:rFonts w:eastAsia="Arial" w:cs="Arial" w:ascii="Arial" w:hAnsi="Arial"/>
          <w:color w:val="000000"/>
        </w:rPr>
        <w:t>Le</w:t>
      </w:r>
      <w:r>
        <w:rPr>
          <w:rFonts w:eastAsia="Arial" w:cs="Arial" w:ascii="Arial" w:hAnsi="Arial"/>
        </w:rPr>
        <w:t>a</w:t>
      </w:r>
      <w:r>
        <w:rPr>
          <w:rFonts w:eastAsia="Arial" w:cs="Arial" w:ascii="Arial" w:hAnsi="Arial"/>
          <w:color w:val="000000"/>
        </w:rPr>
        <w:t xml:space="preserve"> las condiciones de participación del Banco de Personas Expertas para el Sector Cultura 202</w:t>
      </w:r>
      <w:r>
        <w:rPr>
          <w:rFonts w:eastAsia="Arial" w:cs="Arial" w:ascii="Arial" w:hAnsi="Arial"/>
        </w:rPr>
        <w:t>6</w:t>
      </w:r>
      <w:r>
        <w:rPr>
          <w:rFonts w:eastAsia="Arial" w:cs="Arial" w:ascii="Arial" w:hAnsi="Arial"/>
          <w:color w:val="000000"/>
        </w:rPr>
        <w:t xml:space="preserve"> (este documento).</w:t>
      </w:r>
    </w:p>
    <w:p>
      <w:pPr>
        <w:pStyle w:val="Normal"/>
        <w:numPr>
          <w:ilvl w:val="0"/>
          <w:numId w:val="15"/>
        </w:numPr>
        <w:spacing w:lineRule="auto" w:line="276" w:before="120" w:after="0"/>
        <w:jc w:val="both"/>
        <w:rPr>
          <w:rFonts w:ascii="Arial" w:hAnsi="Arial" w:eastAsia="Arial" w:cs="Arial"/>
        </w:rPr>
      </w:pPr>
      <w:r>
        <w:rPr>
          <w:rFonts w:eastAsia="Arial" w:cs="Arial" w:ascii="Arial" w:hAnsi="Arial"/>
        </w:rPr>
        <w:t xml:space="preserve">Una vez cuente con el usuario activo, ingrese y diligencie o actualice completamente los campos del formulario </w:t>
      </w:r>
      <w:r>
        <w:rPr>
          <w:rFonts w:eastAsia="Arial" w:cs="Arial" w:ascii="Arial" w:hAnsi="Arial"/>
          <w:i/>
          <w:iCs/>
        </w:rPr>
        <w:t>Hoja de vida</w:t>
      </w:r>
      <w:r>
        <w:rPr>
          <w:rFonts w:eastAsia="Arial" w:cs="Arial" w:ascii="Arial" w:hAnsi="Arial"/>
        </w:rPr>
        <w:t>.</w:t>
      </w:r>
    </w:p>
    <w:p>
      <w:pPr>
        <w:pStyle w:val="Normal"/>
        <w:spacing w:lineRule="auto" w:line="276" w:before="120" w:after="0"/>
        <w:ind w:left="643" w:hanging="0"/>
        <w:jc w:val="both"/>
        <w:rPr>
          <w:rFonts w:ascii="Arial" w:hAnsi="Arial" w:eastAsia="Arial" w:cs="Arial"/>
        </w:rPr>
      </w:pPr>
      <w:r>
        <w:rPr>
          <w:rFonts w:eastAsia="Arial" w:cs="Arial" w:ascii="Arial" w:hAnsi="Arial"/>
        </w:rPr>
        <w:t xml:space="preserve">En el campo </w:t>
      </w:r>
      <w:r>
        <w:rPr>
          <w:rFonts w:eastAsia="Arial" w:cs="Arial" w:ascii="Arial" w:hAnsi="Arial"/>
          <w:i/>
          <w:iCs/>
        </w:rPr>
        <w:t>Perfil</w:t>
      </w:r>
      <w:r>
        <w:rPr>
          <w:rFonts w:eastAsia="Arial" w:cs="Arial" w:ascii="Arial" w:hAnsi="Arial"/>
        </w:rPr>
        <w:t xml:space="preserve"> debe describir su formación (si es el caso), experiencia profesional y las principales áreas de trabajo en las que se ha desempeñado. Le recomendamos el uso de palabras clave que nos permitan identificar fácilmente su perfil y que la información indicada se relacione directamente con los soportes que adjunte. </w:t>
      </w:r>
    </w:p>
    <w:p>
      <w:pPr>
        <w:pStyle w:val="Normal"/>
        <w:numPr>
          <w:ilvl w:val="0"/>
          <w:numId w:val="15"/>
        </w:numPr>
        <w:spacing w:lineRule="auto" w:line="276" w:before="120" w:after="0"/>
        <w:jc w:val="both"/>
        <w:rPr>
          <w:rFonts w:ascii="Arial" w:hAnsi="Arial" w:eastAsia="Arial" w:cs="Arial"/>
        </w:rPr>
      </w:pPr>
      <w:r>
        <w:rPr>
          <w:rFonts w:eastAsia="Arial" w:cs="Arial" w:ascii="Arial" w:hAnsi="Arial"/>
        </w:rPr>
        <w:t xml:space="preserve">Debe adjuntar o actualizar los documentos solicitados en cada ítem, según la </w:t>
      </w:r>
      <w:r>
        <w:rPr>
          <w:rFonts w:eastAsia="Arial" w:cs="Arial" w:ascii="Arial" w:hAnsi="Arial"/>
          <w:i/>
          <w:iCs/>
        </w:rPr>
        <w:t>modalidad</w:t>
      </w:r>
      <w:r>
        <w:rPr>
          <w:rFonts w:eastAsia="Arial" w:cs="Arial" w:ascii="Arial" w:hAnsi="Arial"/>
        </w:rPr>
        <w:t xml:space="preserve"> y el </w:t>
      </w:r>
      <w:r>
        <w:rPr>
          <w:rFonts w:eastAsia="Arial" w:cs="Arial" w:ascii="Arial" w:hAnsi="Arial"/>
          <w:i/>
          <w:iCs/>
        </w:rPr>
        <w:t>perfil</w:t>
      </w:r>
      <w:r>
        <w:rPr>
          <w:rFonts w:eastAsia="Arial" w:cs="Arial" w:ascii="Arial" w:hAnsi="Arial"/>
        </w:rPr>
        <w:t xml:space="preserve"> en los cuales le interesa participar. Luego verifique que los </w:t>
      </w:r>
      <w:r>
        <w:rPr>
          <w:rFonts w:eastAsia="Arial" w:cs="Arial" w:ascii="Arial" w:hAnsi="Arial"/>
          <w:i/>
          <w:iCs/>
        </w:rPr>
        <w:t>Documentos administrativos</w:t>
      </w:r>
      <w:r>
        <w:rPr>
          <w:rFonts w:eastAsia="Arial" w:cs="Arial" w:ascii="Arial" w:hAnsi="Arial"/>
        </w:rPr>
        <w:t xml:space="preserve"> y </w:t>
      </w:r>
      <w:r>
        <w:rPr>
          <w:rFonts w:eastAsia="Arial" w:cs="Arial" w:ascii="Arial" w:hAnsi="Arial"/>
          <w:i/>
          <w:iCs/>
        </w:rPr>
        <w:t>Documentos técnicos</w:t>
      </w:r>
      <w:r>
        <w:rPr>
          <w:rFonts w:eastAsia="Arial" w:cs="Arial" w:ascii="Arial" w:hAnsi="Arial"/>
        </w:rPr>
        <w:t xml:space="preserve"> cargados en la plataforma se puedan descargar y visualizar correctamente. Además, al diligenciar la información en el ítem </w:t>
      </w:r>
      <w:r>
        <w:rPr>
          <w:rFonts w:eastAsia="Arial" w:cs="Arial" w:ascii="Arial" w:hAnsi="Arial"/>
          <w:i/>
          <w:iCs/>
        </w:rPr>
        <w:t>Experiencia del participante</w:t>
      </w:r>
      <w:r>
        <w:rPr>
          <w:rFonts w:eastAsia="Arial" w:cs="Arial" w:ascii="Arial" w:hAnsi="Arial"/>
        </w:rPr>
        <w:t>, deberá indicar la fecha de inicio y la fecha de finalización de cada experiencia, tal como están registradas en los documentos adjuntados como soporte. Lo anterior, con el propósito de que se pueda determinar el tiempo total de tu experiencia.</w:t>
      </w:r>
    </w:p>
    <w:p>
      <w:pPr>
        <w:pStyle w:val="Normal"/>
        <w:spacing w:lineRule="auto" w:line="276" w:before="120" w:after="0"/>
        <w:ind w:left="643" w:hanging="0"/>
        <w:jc w:val="both"/>
        <w:rPr>
          <w:rFonts w:ascii="Arial" w:hAnsi="Arial" w:eastAsia="Arial" w:cs="Arial"/>
          <w:color w:val="000000"/>
        </w:rPr>
      </w:pPr>
      <w:r>
        <w:rPr>
          <w:rFonts w:eastAsia="Arial" w:cs="Arial" w:ascii="Arial" w:hAnsi="Arial"/>
        </w:rPr>
        <w:t xml:space="preserve">Tenga presente que sólo se tendrán en cuenta los documentos adjuntos en el formulario de </w:t>
      </w:r>
      <w:r>
        <w:rPr>
          <w:rFonts w:eastAsia="Arial" w:cs="Arial" w:ascii="Arial" w:hAnsi="Arial"/>
          <w:i/>
          <w:iCs/>
        </w:rPr>
        <w:t>Hoja de vida</w:t>
      </w:r>
      <w:r>
        <w:rPr>
          <w:rFonts w:eastAsia="Arial" w:cs="Arial" w:ascii="Arial" w:hAnsi="Arial"/>
        </w:rPr>
        <w:t xml:space="preserve"> de la plataforma, y no se aceptarán documentos enviados por otro medio. </w:t>
      </w:r>
      <w:r>
        <w:rPr>
          <w:rFonts w:eastAsia="Arial" w:cs="Arial" w:ascii="Arial" w:hAnsi="Arial"/>
          <w:color w:val="000000"/>
        </w:rPr>
        <w:t xml:space="preserve"> </w:t>
      </w:r>
    </w:p>
    <w:p>
      <w:pPr>
        <w:pStyle w:val="Normal"/>
        <w:numPr>
          <w:ilvl w:val="0"/>
          <w:numId w:val="15"/>
        </w:numPr>
        <w:spacing w:lineRule="auto" w:line="276" w:before="120" w:after="0"/>
        <w:jc w:val="both"/>
        <w:rPr>
          <w:rFonts w:ascii="Arial" w:hAnsi="Arial" w:eastAsia="Arial" w:cs="Arial"/>
          <w:color w:val="000000"/>
        </w:rPr>
      </w:pPr>
      <w:r>
        <w:rPr>
          <w:rFonts w:eastAsia="Arial" w:cs="Arial" w:ascii="Arial" w:hAnsi="Arial"/>
          <w:color w:val="000000"/>
        </w:rPr>
        <w:t>Si</w:t>
      </w:r>
      <w:r>
        <w:rPr>
          <w:rFonts w:eastAsia="Arial" w:cs="Arial" w:ascii="Arial" w:hAnsi="Arial"/>
        </w:rPr>
        <w:t xml:space="preserve"> </w:t>
      </w:r>
      <w:r>
        <w:rPr>
          <w:rFonts w:eastAsia="Arial" w:cs="Arial" w:ascii="Arial" w:hAnsi="Arial"/>
          <w:color w:val="000000"/>
        </w:rPr>
        <w:t xml:space="preserve">tiene interés en ser </w:t>
      </w:r>
      <w:r>
        <w:rPr>
          <w:rFonts w:eastAsia="Arial" w:cs="Arial" w:ascii="Arial" w:hAnsi="Arial"/>
          <w:b/>
          <w:bCs/>
          <w:color w:val="000000"/>
        </w:rPr>
        <w:t>mentor(a)</w:t>
      </w:r>
      <w:r>
        <w:rPr>
          <w:rFonts w:eastAsia="Arial" w:cs="Arial" w:ascii="Arial" w:hAnsi="Arial"/>
          <w:color w:val="000000"/>
        </w:rPr>
        <w:t xml:space="preserve">  deberá indicarlo en la plataforma</w:t>
      </w:r>
      <w:r>
        <w:rPr>
          <w:rFonts w:eastAsia="Arial" w:cs="Arial" w:ascii="Arial" w:hAnsi="Arial"/>
          <w:color w:val="0563C1"/>
        </w:rPr>
        <w:t xml:space="preserve"> y aportar enlace de video de máximo cinco (5) minutos, público y de libre acceso; en el que exponga claramente sus habilidades, experiencias, idoneidad y logros en la orientación, acompañamiento, diagnóstico y asesoría pedagógica relacionada con la formulación o ejecución de iniciativas, propuestas o proyectos en el campo artístico, cultural o patrimonial. Lo anterior</w:t>
      </w:r>
      <w:r>
        <w:rPr>
          <w:rFonts w:eastAsia="Arial" w:cs="Arial" w:ascii="Arial" w:hAnsi="Arial"/>
        </w:rPr>
        <w:t xml:space="preserve"> p</w:t>
      </w:r>
      <w:r>
        <w:rPr>
          <w:rFonts w:eastAsia="Arial" w:cs="Arial" w:ascii="Arial" w:hAnsi="Arial"/>
          <w:color w:val="000000"/>
        </w:rPr>
        <w:t xml:space="preserve">ara que las entidades del sector cultura </w:t>
      </w:r>
      <w:r>
        <w:rPr>
          <w:rFonts w:eastAsia="Arial" w:cs="Arial" w:ascii="Arial" w:hAnsi="Arial"/>
          <w:color w:val="0B57D0"/>
        </w:rPr>
        <w:t>puedan invitarle</w:t>
      </w:r>
      <w:r>
        <w:rPr>
          <w:rFonts w:eastAsia="Arial" w:cs="Arial" w:ascii="Arial" w:hAnsi="Arial"/>
        </w:rPr>
        <w:t xml:space="preserve"> </w:t>
      </w:r>
      <w:r>
        <w:rPr>
          <w:rFonts w:eastAsia="Arial" w:cs="Arial" w:ascii="Arial" w:hAnsi="Arial"/>
          <w:color w:val="000000"/>
        </w:rPr>
        <w:t>de manera directa a ser parte de la convocatoria que así lo requieran. Además,</w:t>
      </w:r>
      <w:r>
        <w:rPr>
          <w:rFonts w:eastAsia="Arial" w:cs="Arial" w:ascii="Arial" w:hAnsi="Arial"/>
        </w:rPr>
        <w:t xml:space="preserve"> </w:t>
      </w:r>
      <w:r>
        <w:rPr>
          <w:rFonts w:eastAsia="Arial" w:cs="Arial" w:ascii="Arial" w:hAnsi="Arial"/>
          <w:color w:val="000000"/>
        </w:rPr>
        <w:t>debe señalar las áreas temáticas en las cuales tiene experiencia.</w:t>
      </w:r>
    </w:p>
    <w:p>
      <w:pPr>
        <w:pStyle w:val="Normal"/>
        <w:numPr>
          <w:ilvl w:val="0"/>
          <w:numId w:val="15"/>
        </w:numPr>
        <w:spacing w:lineRule="auto" w:line="276" w:before="120" w:after="0"/>
        <w:jc w:val="both"/>
        <w:rPr>
          <w:rFonts w:ascii="Arial" w:hAnsi="Arial" w:eastAsia="Arial" w:cs="Arial"/>
          <w:color w:val="000000"/>
        </w:rPr>
      </w:pPr>
      <w:r>
        <w:rPr>
          <w:rFonts w:eastAsia="Arial" w:cs="Arial" w:ascii="Arial" w:hAnsi="Arial"/>
          <w:color w:val="000000"/>
        </w:rPr>
        <w:t>Si</w:t>
      </w:r>
      <w:r>
        <w:rPr>
          <w:rFonts w:eastAsia="Arial" w:cs="Arial" w:ascii="Arial" w:hAnsi="Arial"/>
        </w:rPr>
        <w:t xml:space="preserve"> </w:t>
      </w:r>
      <w:r>
        <w:rPr>
          <w:rFonts w:eastAsia="Arial" w:cs="Arial" w:ascii="Arial" w:hAnsi="Arial"/>
          <w:color w:val="000000"/>
        </w:rPr>
        <w:t xml:space="preserve">tiene interés en ser </w:t>
      </w:r>
      <w:r>
        <w:rPr>
          <w:rFonts w:eastAsia="Arial" w:cs="Arial" w:ascii="Arial" w:hAnsi="Arial"/>
          <w:b/>
          <w:bCs/>
          <w:color w:val="000000"/>
        </w:rPr>
        <w:t>jurado</w:t>
      </w:r>
      <w:r>
        <w:rPr>
          <w:rFonts w:eastAsia="Arial" w:cs="Arial" w:ascii="Arial" w:hAnsi="Arial"/>
        </w:rPr>
        <w:t>,  puede postularse hasta en tres (3) convocatorias de manera simultánea en la plataforma</w:t>
      </w:r>
      <w:r>
        <w:rPr>
          <w:rFonts w:eastAsia="Arial" w:cs="Arial" w:ascii="Arial" w:hAnsi="Arial"/>
          <w:color w:val="000000"/>
        </w:rPr>
        <w:t>, o ser postulada o postulado por las entidades del sector cultura, si así lo requieren.</w:t>
      </w:r>
    </w:p>
    <w:p>
      <w:pPr>
        <w:pStyle w:val="Normal"/>
        <w:numPr>
          <w:ilvl w:val="0"/>
          <w:numId w:val="15"/>
        </w:numPr>
        <w:spacing w:lineRule="auto" w:line="276" w:before="120" w:after="0"/>
        <w:jc w:val="both"/>
        <w:rPr>
          <w:rFonts w:ascii="Arial" w:hAnsi="Arial" w:eastAsia="Arial" w:cs="Arial"/>
        </w:rPr>
      </w:pPr>
      <w:r>
        <w:rPr>
          <w:rFonts w:eastAsia="Arial" w:cs="Arial" w:ascii="Arial" w:hAnsi="Arial"/>
        </w:rPr>
        <w:t xml:space="preserve">Lea y acepte los </w:t>
      </w:r>
      <w:r>
        <w:rPr>
          <w:rFonts w:eastAsia="Arial" w:cs="Arial" w:ascii="Arial" w:hAnsi="Arial"/>
          <w:i/>
          <w:iCs/>
        </w:rPr>
        <w:t>Términos y condiciones de participación</w:t>
      </w:r>
      <w:r>
        <w:rPr>
          <w:rFonts w:eastAsia="Arial" w:cs="Arial" w:ascii="Arial" w:hAnsi="Arial"/>
        </w:rPr>
        <w:t>. De esta manera, declara que no tiene restricciones de participación, conflicto de interés o causales para que una persona experta no sea habilitada.</w:t>
      </w:r>
    </w:p>
    <w:p>
      <w:pPr>
        <w:pStyle w:val="Normal"/>
        <w:spacing w:lineRule="auto" w:line="276" w:before="120" w:after="0"/>
        <w:ind w:left="643" w:hanging="0"/>
        <w:jc w:val="both"/>
        <w:rPr>
          <w:rFonts w:ascii="Arial" w:hAnsi="Arial" w:eastAsia="Arial" w:cs="Arial"/>
          <w:color w:val="000000"/>
        </w:rPr>
      </w:pPr>
      <w:r>
        <w:rPr>
          <w:rFonts w:eastAsia="Arial" w:cs="Arial" w:ascii="Arial" w:hAnsi="Arial"/>
          <w:color w:val="000000"/>
        </w:rPr>
      </w:r>
    </w:p>
    <w:p>
      <w:pPr>
        <w:pStyle w:val="Normal"/>
        <w:spacing w:lineRule="auto" w:line="276" w:before="120" w:after="0"/>
        <w:jc w:val="both"/>
        <w:rPr>
          <w:rFonts w:ascii="Arial" w:hAnsi="Arial" w:eastAsia="Arial" w:cs="Arial"/>
          <w:b/>
          <w:b/>
          <w:bCs/>
          <w:color w:val="000000"/>
        </w:rPr>
      </w:pPr>
      <w:r>
        <w:rPr>
          <w:rFonts w:eastAsia="Arial" w:cs="Arial" w:ascii="Arial" w:hAnsi="Arial"/>
          <w:b/>
          <w:bCs/>
          <w:color w:val="000000"/>
        </w:rPr>
        <w:t xml:space="preserve">Recomendaciones para la inscripción: </w:t>
      </w:r>
    </w:p>
    <w:p>
      <w:pPr>
        <w:pStyle w:val="Normal"/>
        <w:numPr>
          <w:ilvl w:val="0"/>
          <w:numId w:val="4"/>
        </w:numPr>
        <w:spacing w:lineRule="auto" w:line="276" w:before="120" w:after="0"/>
        <w:ind w:left="643" w:hanging="360"/>
        <w:jc w:val="both"/>
        <w:rPr>
          <w:rFonts w:ascii="Arial" w:hAnsi="Arial" w:eastAsia="Arial" w:cs="Arial"/>
          <w:color w:val="000000"/>
        </w:rPr>
      </w:pPr>
      <w:r>
        <w:rPr>
          <w:rFonts w:eastAsia="Arial" w:cs="Arial" w:ascii="Arial" w:hAnsi="Arial"/>
          <w:b/>
          <w:bCs/>
        </w:rPr>
        <w:t>¿Tiene dudas relacionadas con las condiciones del Banco de Personas Expertas para el Sector Cultura?</w:t>
      </w:r>
      <w:r>
        <w:rPr>
          <w:rFonts w:eastAsia="Arial" w:cs="Arial" w:ascii="Arial" w:hAnsi="Arial"/>
        </w:rPr>
        <w:t xml:space="preserve"> Escriba al correo electrónico de la entidad a cargo de la convocatoria.</w:t>
      </w:r>
    </w:p>
    <w:p>
      <w:pPr>
        <w:pStyle w:val="Normal"/>
        <w:spacing w:lineRule="auto" w:line="276" w:before="120" w:after="0"/>
        <w:ind w:left="720" w:hanging="0"/>
        <w:jc w:val="both"/>
        <w:rPr>
          <w:rFonts w:ascii="Arial" w:hAnsi="Arial" w:eastAsia="Arial" w:cs="Arial"/>
          <w:b/>
          <w:b/>
          <w:bCs/>
          <w:color w:val="000000"/>
        </w:rPr>
      </w:pPr>
      <w:r>
        <w:rPr>
          <w:rFonts w:eastAsia="Arial" w:cs="Arial" w:ascii="Arial" w:hAnsi="Arial"/>
          <w:b/>
          <w:bCs/>
          <w:color w:val="000000"/>
        </w:rPr>
        <w:t>Correos electrónicos de las entidades del Sector Cultura</w:t>
      </w:r>
    </w:p>
    <w:p>
      <w:pPr>
        <w:pStyle w:val="Normal"/>
        <w:spacing w:lineRule="auto" w:line="240" w:before="120" w:after="0"/>
        <w:rPr>
          <w:rFonts w:ascii="Arial" w:hAnsi="Arial" w:eastAsia="Arial" w:cs="Arial"/>
          <w:b/>
          <w:b/>
          <w:bCs/>
        </w:rPr>
      </w:pPr>
      <w:r>
        <w:rPr>
          <w:rFonts w:eastAsia="Arial" w:cs="Arial" w:ascii="Arial" w:hAnsi="Arial"/>
          <w:b/>
          <w:bCs/>
        </w:rPr>
      </w:r>
    </w:p>
    <w:tbl>
      <w:tblPr>
        <w:tblStyle w:val="afff7"/>
        <w:tblW w:w="8445" w:type="dxa"/>
        <w:jc w:val="left"/>
        <w:tblInd w:w="557" w:type="dxa"/>
        <w:tblCellMar>
          <w:top w:w="20" w:type="dxa"/>
          <w:left w:w="20" w:type="dxa"/>
          <w:bottom w:w="20" w:type="dxa"/>
          <w:right w:w="20" w:type="dxa"/>
        </w:tblCellMar>
        <w:tblLook w:firstRow="0" w:noVBand="1" w:lastRow="0" w:firstColumn="0" w:lastColumn="0" w:noHBand="1" w:val="0600"/>
      </w:tblPr>
      <w:tblGrid>
        <w:gridCol w:w="2145"/>
        <w:gridCol w:w="2221"/>
        <w:gridCol w:w="1963"/>
        <w:gridCol w:w="2115"/>
      </w:tblGrid>
      <w:tr>
        <w:trPr>
          <w:trHeight w:val="645" w:hRule="atLeast"/>
        </w:trPr>
        <w:tc>
          <w:tcPr>
            <w:tcW w:w="2145" w:type="dxa"/>
            <w:tcBorders>
              <w:top w:val="single" w:sz="8" w:space="0" w:color="000000"/>
              <w:left w:val="single" w:sz="8" w:space="0" w:color="000000"/>
              <w:bottom w:val="single" w:sz="8" w:space="0" w:color="000000"/>
              <w:right w:val="single" w:sz="8" w:space="0" w:color="000000"/>
            </w:tcBorders>
            <w:shd w:fill="auto" w:val="clear"/>
          </w:tcPr>
          <w:p>
            <w:pPr>
              <w:pStyle w:val="Normal"/>
              <w:spacing w:before="120" w:after="160"/>
              <w:ind w:left="60" w:hanging="0"/>
              <w:jc w:val="center"/>
              <w:rPr>
                <w:rFonts w:ascii="Arial" w:hAnsi="Arial" w:eastAsia="Arial" w:cs="Arial"/>
                <w:b/>
                <w:b/>
                <w:bCs/>
              </w:rPr>
            </w:pPr>
            <w:r>
              <w:rPr>
                <w:rFonts w:eastAsia="Arial" w:cs="Arial" w:ascii="Arial" w:hAnsi="Arial"/>
                <w:b/>
                <w:bCs/>
              </w:rPr>
              <w:t>Entidad</w:t>
            </w:r>
          </w:p>
        </w:tc>
        <w:tc>
          <w:tcPr>
            <w:tcW w:w="2221" w:type="dxa"/>
            <w:tcBorders>
              <w:top w:val="single" w:sz="8" w:space="0" w:color="000000"/>
              <w:left w:val="single" w:sz="8" w:space="0" w:color="000000"/>
              <w:bottom w:val="single" w:sz="8" w:space="0" w:color="000000"/>
              <w:right w:val="single" w:sz="8" w:space="0" w:color="000000"/>
            </w:tcBorders>
            <w:shd w:fill="auto" w:val="clear"/>
          </w:tcPr>
          <w:p>
            <w:pPr>
              <w:pStyle w:val="Normal"/>
              <w:spacing w:before="120" w:after="160"/>
              <w:jc w:val="center"/>
              <w:rPr>
                <w:rFonts w:ascii="Arial" w:hAnsi="Arial" w:eastAsia="Arial" w:cs="Arial"/>
                <w:b/>
                <w:b/>
                <w:bCs/>
              </w:rPr>
            </w:pPr>
            <w:r>
              <w:rPr>
                <w:rFonts w:eastAsia="Arial" w:cs="Arial" w:ascii="Arial" w:hAnsi="Arial"/>
                <w:b/>
                <w:bCs/>
              </w:rPr>
              <w:t>Correo electrónico</w:t>
            </w:r>
          </w:p>
        </w:tc>
        <w:tc>
          <w:tcPr>
            <w:tcW w:w="1963" w:type="dxa"/>
            <w:tcBorders>
              <w:top w:val="single" w:sz="8" w:space="0" w:color="000000"/>
              <w:left w:val="single" w:sz="8" w:space="0" w:color="000000"/>
              <w:bottom w:val="single" w:sz="8" w:space="0" w:color="000000"/>
              <w:right w:val="single" w:sz="8" w:space="0" w:color="000000"/>
            </w:tcBorders>
            <w:shd w:fill="auto" w:val="clear"/>
          </w:tcPr>
          <w:p>
            <w:pPr>
              <w:pStyle w:val="Normal"/>
              <w:spacing w:before="120" w:after="160"/>
              <w:jc w:val="center"/>
              <w:rPr>
                <w:rFonts w:ascii="Arial" w:hAnsi="Arial" w:eastAsia="Arial" w:cs="Arial"/>
                <w:b/>
                <w:b/>
                <w:bCs/>
              </w:rPr>
            </w:pPr>
            <w:r>
              <w:rPr>
                <w:rFonts w:eastAsia="Arial" w:cs="Arial" w:ascii="Arial" w:hAnsi="Arial"/>
                <w:b/>
                <w:bCs/>
              </w:rPr>
              <w:t>Teléfonos</w:t>
            </w:r>
          </w:p>
        </w:tc>
        <w:tc>
          <w:tcPr>
            <w:tcW w:w="2115" w:type="dxa"/>
            <w:tcBorders>
              <w:top w:val="single" w:sz="8" w:space="0" w:color="000000"/>
              <w:left w:val="single" w:sz="8" w:space="0" w:color="000000"/>
              <w:bottom w:val="single" w:sz="8" w:space="0" w:color="000000"/>
              <w:right w:val="single" w:sz="8" w:space="0" w:color="000000"/>
            </w:tcBorders>
            <w:shd w:fill="auto" w:val="clear"/>
          </w:tcPr>
          <w:p>
            <w:pPr>
              <w:pStyle w:val="Normal"/>
              <w:spacing w:before="120" w:after="160"/>
              <w:jc w:val="center"/>
              <w:rPr>
                <w:rFonts w:ascii="Arial" w:hAnsi="Arial" w:eastAsia="Arial" w:cs="Arial"/>
                <w:b/>
                <w:b/>
                <w:bCs/>
              </w:rPr>
            </w:pPr>
            <w:r>
              <w:rPr>
                <w:rFonts w:eastAsia="Arial" w:cs="Arial" w:ascii="Arial" w:hAnsi="Arial"/>
                <w:b/>
                <w:bCs/>
              </w:rPr>
              <w:t>WEB</w:t>
            </w:r>
          </w:p>
        </w:tc>
      </w:tr>
      <w:tr>
        <w:trPr>
          <w:trHeight w:val="645" w:hRule="atLeast"/>
        </w:trPr>
        <w:tc>
          <w:tcPr>
            <w:tcW w:w="2145" w:type="dxa"/>
            <w:tcBorders>
              <w:top w:val="single" w:sz="8" w:space="0" w:color="000000"/>
              <w:left w:val="single" w:sz="8" w:space="0" w:color="000000"/>
              <w:bottom w:val="single" w:sz="8" w:space="0" w:color="000000"/>
              <w:right w:val="single" w:sz="8" w:space="0" w:color="000000"/>
            </w:tcBorders>
            <w:shd w:fill="auto" w:val="clear"/>
          </w:tcPr>
          <w:p>
            <w:pPr>
              <w:pStyle w:val="Normal"/>
              <w:spacing w:before="120" w:after="160"/>
              <w:ind w:left="60" w:hanging="0"/>
              <w:jc w:val="both"/>
              <w:rPr>
                <w:rFonts w:ascii="Arial" w:hAnsi="Arial" w:eastAsia="Arial" w:cs="Arial"/>
              </w:rPr>
            </w:pPr>
            <w:r>
              <w:rPr>
                <w:rFonts w:eastAsia="Arial" w:cs="Arial" w:ascii="Arial" w:hAnsi="Arial"/>
              </w:rPr>
              <w:t>Secretaría de Cultura, Recreación y Deporte (SCRD)</w:t>
            </w:r>
          </w:p>
        </w:tc>
        <w:tc>
          <w:tcPr>
            <w:tcW w:w="2221" w:type="dxa"/>
            <w:tcBorders>
              <w:top w:val="single" w:sz="8" w:space="0" w:color="000000"/>
              <w:left w:val="single" w:sz="8" w:space="0" w:color="000000"/>
              <w:bottom w:val="single" w:sz="8" w:space="0" w:color="000000"/>
              <w:right w:val="single" w:sz="8" w:space="0" w:color="000000"/>
            </w:tcBorders>
            <w:shd w:fill="auto" w:val="clear"/>
          </w:tcPr>
          <w:p>
            <w:pPr>
              <w:pStyle w:val="Normal"/>
              <w:spacing w:before="120" w:after="160"/>
              <w:jc w:val="both"/>
              <w:rPr>
                <w:rFonts w:ascii="Arial" w:hAnsi="Arial" w:eastAsia="Arial" w:cs="Arial"/>
              </w:rPr>
            </w:pPr>
            <w:hyperlink r:id="rId4">
              <w:r>
                <w:rPr>
                  <w:rStyle w:val="Style"/>
                  <w:rFonts w:eastAsia="Arial" w:cs="Arial" w:ascii="Arial" w:hAnsi="Arial"/>
                  <w:color w:val="1155CC"/>
                  <w:u w:val="single"/>
                </w:rPr>
                <w:t>convocatorias@scrd.gov.co</w:t>
              </w:r>
            </w:hyperlink>
            <w:r>
              <w:rPr>
                <w:rFonts w:eastAsia="Arial" w:cs="Arial" w:ascii="Arial" w:hAnsi="Arial"/>
              </w:rPr>
              <w:t xml:space="preserve"> </w:t>
            </w:r>
          </w:p>
        </w:tc>
        <w:tc>
          <w:tcPr>
            <w:tcW w:w="1963" w:type="dxa"/>
            <w:tcBorders>
              <w:top w:val="single" w:sz="8" w:space="0" w:color="000000"/>
              <w:left w:val="single" w:sz="8" w:space="0" w:color="000000"/>
              <w:bottom w:val="single" w:sz="8" w:space="0" w:color="000000"/>
              <w:right w:val="single" w:sz="8" w:space="0" w:color="000000"/>
            </w:tcBorders>
            <w:shd w:fill="auto" w:val="clear"/>
          </w:tcPr>
          <w:p>
            <w:pPr>
              <w:pStyle w:val="Normal"/>
              <w:spacing w:before="120" w:after="160"/>
              <w:rPr>
                <w:rFonts w:ascii="Arial" w:hAnsi="Arial" w:eastAsia="Arial" w:cs="Arial"/>
                <w:color w:val="0563C1"/>
              </w:rPr>
            </w:pPr>
            <w:r>
              <w:rPr>
                <w:rFonts w:eastAsia="Arial" w:cs="Arial" w:ascii="Arial" w:hAnsi="Arial"/>
              </w:rPr>
              <w:t xml:space="preserve">(601) 3274850 Extensión: </w:t>
            </w:r>
            <w:r>
              <w:rPr>
                <w:rFonts w:eastAsia="Arial" w:cs="Arial" w:ascii="Arial" w:hAnsi="Arial"/>
                <w:color w:val="0563C1"/>
              </w:rPr>
              <w:t>525</w:t>
            </w:r>
          </w:p>
        </w:tc>
        <w:tc>
          <w:tcPr>
            <w:tcW w:w="2115" w:type="dxa"/>
            <w:tcBorders>
              <w:top w:val="single" w:sz="8" w:space="0" w:color="000000"/>
              <w:left w:val="single" w:sz="8" w:space="0" w:color="000000"/>
              <w:bottom w:val="single" w:sz="8" w:space="0" w:color="000000"/>
              <w:right w:val="single" w:sz="8" w:space="0" w:color="000000"/>
            </w:tcBorders>
            <w:shd w:fill="auto" w:val="clear"/>
          </w:tcPr>
          <w:p>
            <w:pPr>
              <w:pStyle w:val="Normal"/>
              <w:spacing w:before="120" w:after="160"/>
              <w:rPr>
                <w:rFonts w:ascii="Arial" w:hAnsi="Arial" w:eastAsia="Arial" w:cs="Arial"/>
              </w:rPr>
            </w:pPr>
            <w:hyperlink r:id="rId5">
              <w:r>
                <w:rPr>
                  <w:rStyle w:val="Style"/>
                  <w:rFonts w:eastAsia="Arial" w:cs="Arial" w:ascii="Arial" w:hAnsi="Arial"/>
                  <w:color w:val="1155CC"/>
                  <w:u w:val="single"/>
                </w:rPr>
                <w:t>www.culturarecreacionydeporte.gov.co</w:t>
              </w:r>
            </w:hyperlink>
            <w:r>
              <w:rPr>
                <w:rFonts w:eastAsia="Arial" w:cs="Arial" w:ascii="Arial" w:hAnsi="Arial"/>
              </w:rPr>
              <w:t xml:space="preserve"> </w:t>
            </w:r>
          </w:p>
        </w:tc>
      </w:tr>
      <w:tr>
        <w:trPr>
          <w:trHeight w:val="390" w:hRule="atLeast"/>
        </w:trPr>
        <w:tc>
          <w:tcPr>
            <w:tcW w:w="2145" w:type="dxa"/>
            <w:tcBorders>
              <w:top w:val="single" w:sz="8" w:space="0" w:color="000000"/>
              <w:left w:val="single" w:sz="8" w:space="0" w:color="000000"/>
              <w:bottom w:val="single" w:sz="8" w:space="0" w:color="000000"/>
              <w:right w:val="single" w:sz="8" w:space="0" w:color="000000"/>
            </w:tcBorders>
            <w:shd w:fill="auto" w:val="clear"/>
          </w:tcPr>
          <w:p>
            <w:pPr>
              <w:pStyle w:val="Normal"/>
              <w:spacing w:before="120" w:after="160"/>
              <w:ind w:left="60" w:hanging="0"/>
              <w:jc w:val="both"/>
              <w:rPr>
                <w:rFonts w:ascii="Arial" w:hAnsi="Arial" w:eastAsia="Arial" w:cs="Arial"/>
              </w:rPr>
            </w:pPr>
            <w:r>
              <w:rPr>
                <w:rFonts w:eastAsia="Arial" w:cs="Arial" w:ascii="Arial" w:hAnsi="Arial"/>
              </w:rPr>
              <w:t>Instituto Distrital de las Artes (IDARTES)</w:t>
            </w:r>
          </w:p>
        </w:tc>
        <w:tc>
          <w:tcPr>
            <w:tcW w:w="2221" w:type="dxa"/>
            <w:tcBorders>
              <w:top w:val="single" w:sz="8" w:space="0" w:color="000000"/>
              <w:left w:val="single" w:sz="8" w:space="0" w:color="000000"/>
              <w:bottom w:val="single" w:sz="8" w:space="0" w:color="000000"/>
              <w:right w:val="single" w:sz="8" w:space="0" w:color="000000"/>
            </w:tcBorders>
            <w:shd w:fill="auto" w:val="clear"/>
          </w:tcPr>
          <w:p>
            <w:pPr>
              <w:pStyle w:val="Normal"/>
              <w:spacing w:before="120" w:after="160"/>
              <w:ind w:left="60" w:hanging="0"/>
              <w:jc w:val="both"/>
              <w:rPr>
                <w:rFonts w:ascii="Arial" w:hAnsi="Arial" w:eastAsia="Arial" w:cs="Arial"/>
              </w:rPr>
            </w:pPr>
            <w:hyperlink r:id="rId6">
              <w:r>
                <w:rPr>
                  <w:rStyle w:val="Style"/>
                  <w:rFonts w:eastAsia="Arial" w:cs="Arial" w:ascii="Arial" w:hAnsi="Arial"/>
                  <w:color w:val="1155CC"/>
                  <w:u w:val="single"/>
                </w:rPr>
                <w:t>contactenos@idartes.gov.co</w:t>
              </w:r>
            </w:hyperlink>
            <w:r>
              <w:rPr>
                <w:rFonts w:eastAsia="Arial" w:cs="Arial" w:ascii="Arial" w:hAnsi="Arial"/>
              </w:rPr>
              <w:t xml:space="preserve"> </w:t>
            </w:r>
          </w:p>
        </w:tc>
        <w:tc>
          <w:tcPr>
            <w:tcW w:w="1963" w:type="dxa"/>
            <w:tcBorders>
              <w:top w:val="single" w:sz="8" w:space="0" w:color="000000"/>
              <w:left w:val="single" w:sz="8" w:space="0" w:color="000000"/>
              <w:bottom w:val="single" w:sz="8" w:space="0" w:color="000000"/>
              <w:right w:val="single" w:sz="8" w:space="0" w:color="000000"/>
            </w:tcBorders>
            <w:shd w:fill="auto" w:val="clear"/>
          </w:tcPr>
          <w:p>
            <w:pPr>
              <w:pStyle w:val="Normal"/>
              <w:spacing w:before="120" w:after="160"/>
              <w:ind w:left="60" w:hanging="0"/>
              <w:rPr>
                <w:rFonts w:ascii="Arial" w:hAnsi="Arial" w:eastAsia="Arial" w:cs="Arial"/>
                <w:color w:val="1967D2"/>
              </w:rPr>
            </w:pPr>
            <w:r>
              <w:rPr>
                <w:rFonts w:eastAsia="Arial" w:cs="Arial" w:ascii="Arial" w:hAnsi="Arial"/>
              </w:rPr>
              <w:t xml:space="preserve">(601) 3795750. Extensiones: 3700, 3701, 3702 </w:t>
            </w:r>
            <w:r>
              <w:rPr>
                <w:rFonts w:eastAsia="Arial" w:cs="Arial" w:ascii="Arial" w:hAnsi="Arial"/>
                <w:color w:val="1967D2"/>
              </w:rPr>
              <w:t>y 3703.</w:t>
            </w:r>
          </w:p>
        </w:tc>
        <w:tc>
          <w:tcPr>
            <w:tcW w:w="2115" w:type="dxa"/>
            <w:tcBorders>
              <w:top w:val="single" w:sz="8" w:space="0" w:color="000000"/>
              <w:left w:val="single" w:sz="8" w:space="0" w:color="000000"/>
              <w:bottom w:val="single" w:sz="8" w:space="0" w:color="000000"/>
              <w:right w:val="single" w:sz="8" w:space="0" w:color="000000"/>
            </w:tcBorders>
            <w:shd w:fill="auto" w:val="clear"/>
          </w:tcPr>
          <w:p>
            <w:pPr>
              <w:pStyle w:val="Normal"/>
              <w:spacing w:before="120" w:after="160"/>
              <w:ind w:left="60" w:hanging="0"/>
              <w:rPr>
                <w:rFonts w:ascii="Arial" w:hAnsi="Arial" w:eastAsia="Arial" w:cs="Arial"/>
              </w:rPr>
            </w:pPr>
            <w:hyperlink r:id="rId7">
              <w:r>
                <w:rPr>
                  <w:rStyle w:val="Style"/>
                  <w:rFonts w:eastAsia="Arial" w:cs="Arial" w:ascii="Arial" w:hAnsi="Arial"/>
                  <w:color w:val="1155CC"/>
                  <w:u w:val="single"/>
                </w:rPr>
                <w:t>www.idartes.gov.co</w:t>
              </w:r>
            </w:hyperlink>
            <w:r>
              <w:rPr>
                <w:rFonts w:eastAsia="Arial" w:cs="Arial" w:ascii="Arial" w:hAnsi="Arial"/>
              </w:rPr>
              <w:t xml:space="preserve"> </w:t>
            </w:r>
          </w:p>
          <w:p>
            <w:pPr>
              <w:pStyle w:val="Normal"/>
              <w:spacing w:before="120" w:after="160"/>
              <w:ind w:left="60" w:hanging="0"/>
              <w:rPr>
                <w:rFonts w:ascii="Arial" w:hAnsi="Arial" w:eastAsia="Arial" w:cs="Arial"/>
              </w:rPr>
            </w:pPr>
            <w:r>
              <w:rPr>
                <w:rFonts w:eastAsia="Arial" w:cs="Arial" w:ascii="Arial" w:hAnsi="Arial"/>
              </w:rPr>
            </w:r>
          </w:p>
        </w:tc>
      </w:tr>
      <w:tr>
        <w:trPr>
          <w:trHeight w:val="420" w:hRule="atLeast"/>
        </w:trPr>
        <w:tc>
          <w:tcPr>
            <w:tcW w:w="2145" w:type="dxa"/>
            <w:tcBorders>
              <w:top w:val="single" w:sz="8" w:space="0" w:color="000000"/>
              <w:left w:val="single" w:sz="8" w:space="0" w:color="000000"/>
              <w:bottom w:val="single" w:sz="8" w:space="0" w:color="000000"/>
              <w:right w:val="single" w:sz="8" w:space="0" w:color="000000"/>
            </w:tcBorders>
            <w:shd w:fill="auto" w:val="clear"/>
          </w:tcPr>
          <w:p>
            <w:pPr>
              <w:pStyle w:val="Normal"/>
              <w:spacing w:before="120" w:after="160"/>
              <w:ind w:left="60" w:hanging="0"/>
              <w:jc w:val="both"/>
              <w:rPr>
                <w:rFonts w:ascii="Arial" w:hAnsi="Arial" w:eastAsia="Arial" w:cs="Arial"/>
              </w:rPr>
            </w:pPr>
            <w:r>
              <w:rPr>
                <w:rFonts w:eastAsia="Arial" w:cs="Arial" w:ascii="Arial" w:hAnsi="Arial"/>
              </w:rPr>
              <w:t>Instituto Distrital de Patrimonio Cultural (IDPC)</w:t>
            </w:r>
          </w:p>
        </w:tc>
        <w:tc>
          <w:tcPr>
            <w:tcW w:w="2221" w:type="dxa"/>
            <w:tcBorders>
              <w:top w:val="single" w:sz="8" w:space="0" w:color="000000"/>
              <w:left w:val="single" w:sz="8" w:space="0" w:color="000000"/>
              <w:bottom w:val="single" w:sz="8" w:space="0" w:color="000000"/>
              <w:right w:val="single" w:sz="8" w:space="0" w:color="000000"/>
            </w:tcBorders>
            <w:shd w:fill="auto" w:val="clear"/>
          </w:tcPr>
          <w:p>
            <w:pPr>
              <w:pStyle w:val="Normal"/>
              <w:spacing w:before="120" w:after="160"/>
              <w:ind w:left="60" w:hanging="0"/>
              <w:jc w:val="both"/>
              <w:rPr>
                <w:rFonts w:ascii="Arial" w:hAnsi="Arial" w:eastAsia="Arial" w:cs="Arial"/>
              </w:rPr>
            </w:pPr>
            <w:hyperlink r:id="rId8">
              <w:r>
                <w:rPr>
                  <w:rStyle w:val="Style"/>
                  <w:rFonts w:eastAsia="Arial" w:cs="Arial" w:ascii="Arial" w:hAnsi="Arial"/>
                  <w:color w:val="1155CC"/>
                  <w:u w:val="single"/>
                </w:rPr>
                <w:t>fomento@idpc.gov.co</w:t>
              </w:r>
            </w:hyperlink>
            <w:r>
              <w:rPr>
                <w:rFonts w:eastAsia="Arial" w:cs="Arial" w:ascii="Arial" w:hAnsi="Arial"/>
              </w:rPr>
              <w:t xml:space="preserve"> </w:t>
            </w:r>
          </w:p>
        </w:tc>
        <w:tc>
          <w:tcPr>
            <w:tcW w:w="1963" w:type="dxa"/>
            <w:tcBorders>
              <w:top w:val="single" w:sz="8" w:space="0" w:color="000000"/>
              <w:left w:val="single" w:sz="8" w:space="0" w:color="000000"/>
              <w:bottom w:val="single" w:sz="8" w:space="0" w:color="000000"/>
              <w:right w:val="single" w:sz="8" w:space="0" w:color="000000"/>
            </w:tcBorders>
            <w:shd w:fill="auto" w:val="clear"/>
          </w:tcPr>
          <w:p>
            <w:pPr>
              <w:pStyle w:val="Normal"/>
              <w:spacing w:before="120" w:after="160"/>
              <w:ind w:left="60" w:hanging="0"/>
              <w:jc w:val="both"/>
              <w:rPr>
                <w:rFonts w:ascii="Arial" w:hAnsi="Arial" w:eastAsia="Arial" w:cs="Arial"/>
              </w:rPr>
            </w:pPr>
            <w:r>
              <w:rPr>
                <w:rFonts w:eastAsia="Arial" w:cs="Arial" w:ascii="Arial" w:hAnsi="Arial"/>
              </w:rPr>
              <w:t>(601) 3550800.</w:t>
            </w:r>
          </w:p>
          <w:p>
            <w:pPr>
              <w:pStyle w:val="Normal"/>
              <w:spacing w:before="120" w:after="160"/>
              <w:ind w:left="60" w:hanging="0"/>
              <w:jc w:val="both"/>
              <w:rPr>
                <w:rFonts w:ascii="Arial" w:hAnsi="Arial" w:eastAsia="Arial" w:cs="Arial"/>
              </w:rPr>
            </w:pPr>
            <w:r>
              <w:rPr>
                <w:rFonts w:eastAsia="Arial" w:cs="Arial" w:ascii="Arial" w:hAnsi="Arial"/>
              </w:rPr>
              <w:t>Extensión: 113</w:t>
            </w:r>
          </w:p>
        </w:tc>
        <w:tc>
          <w:tcPr>
            <w:tcW w:w="2115" w:type="dxa"/>
            <w:tcBorders>
              <w:top w:val="single" w:sz="8" w:space="0" w:color="000000"/>
              <w:left w:val="single" w:sz="8" w:space="0" w:color="000000"/>
              <w:bottom w:val="single" w:sz="8" w:space="0" w:color="000000"/>
              <w:right w:val="single" w:sz="8" w:space="0" w:color="000000"/>
            </w:tcBorders>
            <w:shd w:fill="auto" w:val="clear"/>
          </w:tcPr>
          <w:p>
            <w:pPr>
              <w:pStyle w:val="Normal"/>
              <w:spacing w:before="120" w:after="160"/>
              <w:ind w:left="60" w:hanging="0"/>
              <w:jc w:val="both"/>
              <w:rPr>
                <w:rFonts w:ascii="Arial" w:hAnsi="Arial" w:eastAsia="Arial" w:cs="Arial"/>
              </w:rPr>
            </w:pPr>
            <w:hyperlink r:id="rId9">
              <w:r>
                <w:rPr>
                  <w:rStyle w:val="Style"/>
                  <w:rFonts w:eastAsia="Arial" w:cs="Arial" w:ascii="Arial" w:hAnsi="Arial"/>
                  <w:color w:val="1155CC"/>
                  <w:u w:val="single"/>
                </w:rPr>
                <w:t>www.idpc.gov.co</w:t>
              </w:r>
            </w:hyperlink>
            <w:r>
              <w:rPr>
                <w:rFonts w:eastAsia="Arial" w:cs="Arial" w:ascii="Arial" w:hAnsi="Arial"/>
              </w:rPr>
              <w:t xml:space="preserve"> </w:t>
            </w:r>
          </w:p>
        </w:tc>
      </w:tr>
      <w:tr>
        <w:trPr>
          <w:trHeight w:val="420" w:hRule="atLeast"/>
        </w:trPr>
        <w:tc>
          <w:tcPr>
            <w:tcW w:w="2145" w:type="dxa"/>
            <w:tcBorders>
              <w:top w:val="single" w:sz="8" w:space="0" w:color="000000"/>
              <w:left w:val="single" w:sz="8" w:space="0" w:color="000000"/>
              <w:bottom w:val="single" w:sz="8" w:space="0" w:color="000000"/>
              <w:right w:val="single" w:sz="8" w:space="0" w:color="000000"/>
            </w:tcBorders>
            <w:shd w:fill="auto" w:val="clear"/>
          </w:tcPr>
          <w:p>
            <w:pPr>
              <w:pStyle w:val="Normal"/>
              <w:spacing w:before="120" w:after="160"/>
              <w:ind w:left="60" w:hanging="0"/>
              <w:jc w:val="both"/>
              <w:rPr>
                <w:rFonts w:ascii="Arial" w:hAnsi="Arial" w:eastAsia="Arial" w:cs="Arial"/>
              </w:rPr>
            </w:pPr>
            <w:r>
              <w:rPr>
                <w:rFonts w:eastAsia="Arial" w:cs="Arial" w:ascii="Arial" w:hAnsi="Arial"/>
              </w:rPr>
              <w:t>Orquesta Filarmónica de Bogotá (OFB)</w:t>
            </w:r>
          </w:p>
        </w:tc>
        <w:tc>
          <w:tcPr>
            <w:tcW w:w="2221" w:type="dxa"/>
            <w:tcBorders>
              <w:top w:val="single" w:sz="8" w:space="0" w:color="000000"/>
              <w:left w:val="single" w:sz="8" w:space="0" w:color="000000"/>
              <w:bottom w:val="single" w:sz="8" w:space="0" w:color="000000"/>
              <w:right w:val="single" w:sz="8" w:space="0" w:color="000000"/>
            </w:tcBorders>
            <w:shd w:fill="auto" w:val="clear"/>
          </w:tcPr>
          <w:p>
            <w:pPr>
              <w:pStyle w:val="Normal"/>
              <w:spacing w:before="120" w:after="160"/>
              <w:ind w:left="60" w:hanging="0"/>
              <w:jc w:val="both"/>
              <w:rPr>
                <w:rFonts w:ascii="Arial" w:hAnsi="Arial" w:eastAsia="Arial" w:cs="Arial"/>
              </w:rPr>
            </w:pPr>
            <w:hyperlink r:id="rId10">
              <w:r>
                <w:rPr>
                  <w:rStyle w:val="Style"/>
                  <w:rFonts w:eastAsia="Arial" w:cs="Arial" w:ascii="Arial" w:hAnsi="Arial"/>
                  <w:color w:val="1155CC"/>
                  <w:u w:val="single"/>
                </w:rPr>
                <w:t>convocatorias@ofb.gov.co</w:t>
              </w:r>
            </w:hyperlink>
            <w:r>
              <w:rPr>
                <w:rFonts w:eastAsia="Arial" w:cs="Arial" w:ascii="Arial" w:hAnsi="Arial"/>
              </w:rPr>
              <w:t xml:space="preserve"> </w:t>
            </w:r>
          </w:p>
        </w:tc>
        <w:tc>
          <w:tcPr>
            <w:tcW w:w="1963" w:type="dxa"/>
            <w:tcBorders>
              <w:top w:val="single" w:sz="8" w:space="0" w:color="000000"/>
              <w:left w:val="single" w:sz="8" w:space="0" w:color="000000"/>
              <w:bottom w:val="single" w:sz="8" w:space="0" w:color="000000"/>
              <w:right w:val="single" w:sz="8" w:space="0" w:color="000000"/>
            </w:tcBorders>
            <w:shd w:fill="auto" w:val="clear"/>
          </w:tcPr>
          <w:p>
            <w:pPr>
              <w:pStyle w:val="Normal"/>
              <w:spacing w:before="120" w:after="160"/>
              <w:ind w:left="60" w:hanging="0"/>
              <w:jc w:val="both"/>
              <w:rPr>
                <w:rFonts w:ascii="Arial" w:hAnsi="Arial" w:eastAsia="Arial" w:cs="Arial"/>
              </w:rPr>
            </w:pPr>
            <w:r>
              <w:rPr>
                <w:rFonts w:eastAsia="Arial" w:cs="Arial" w:ascii="Arial" w:hAnsi="Arial"/>
              </w:rPr>
              <w:t>(601) 2889988.</w:t>
            </w:r>
          </w:p>
          <w:p>
            <w:pPr>
              <w:pStyle w:val="Normal"/>
              <w:spacing w:before="120" w:after="160"/>
              <w:ind w:left="60" w:hanging="0"/>
              <w:jc w:val="both"/>
              <w:rPr>
                <w:rFonts w:ascii="Arial" w:hAnsi="Arial" w:eastAsia="Arial" w:cs="Arial"/>
              </w:rPr>
            </w:pPr>
            <w:r>
              <w:rPr>
                <w:rFonts w:eastAsia="Arial" w:cs="Arial" w:ascii="Arial" w:hAnsi="Arial"/>
              </w:rPr>
              <w:t>Extensión: 4111</w:t>
            </w:r>
          </w:p>
        </w:tc>
        <w:tc>
          <w:tcPr>
            <w:tcW w:w="2115" w:type="dxa"/>
            <w:tcBorders>
              <w:top w:val="single" w:sz="8" w:space="0" w:color="000000"/>
              <w:left w:val="single" w:sz="8" w:space="0" w:color="000000"/>
              <w:bottom w:val="single" w:sz="8" w:space="0" w:color="000000"/>
              <w:right w:val="single" w:sz="8" w:space="0" w:color="000000"/>
            </w:tcBorders>
            <w:shd w:fill="auto" w:val="clear"/>
          </w:tcPr>
          <w:p>
            <w:pPr>
              <w:pStyle w:val="Normal"/>
              <w:spacing w:before="120" w:after="160"/>
              <w:ind w:left="60" w:hanging="0"/>
              <w:jc w:val="both"/>
              <w:rPr>
                <w:rFonts w:ascii="Arial" w:hAnsi="Arial" w:eastAsia="Arial" w:cs="Arial"/>
              </w:rPr>
            </w:pPr>
            <w:hyperlink r:id="rId11">
              <w:r>
                <w:rPr>
                  <w:rStyle w:val="Style"/>
                  <w:rFonts w:eastAsia="Arial" w:cs="Arial" w:ascii="Arial" w:hAnsi="Arial"/>
                  <w:color w:val="1155CC"/>
                  <w:u w:val="single"/>
                </w:rPr>
                <w:t>www.filarmonicabogota.gov.co/</w:t>
              </w:r>
            </w:hyperlink>
            <w:r>
              <w:rPr>
                <w:rFonts w:eastAsia="Arial" w:cs="Arial" w:ascii="Arial" w:hAnsi="Arial"/>
              </w:rPr>
              <w:t xml:space="preserve"> </w:t>
            </w:r>
          </w:p>
        </w:tc>
      </w:tr>
      <w:tr>
        <w:trPr>
          <w:trHeight w:val="435" w:hRule="atLeast"/>
        </w:trPr>
        <w:tc>
          <w:tcPr>
            <w:tcW w:w="2145" w:type="dxa"/>
            <w:tcBorders>
              <w:top w:val="single" w:sz="8" w:space="0" w:color="000000"/>
              <w:left w:val="single" w:sz="8" w:space="0" w:color="000000"/>
              <w:bottom w:val="single" w:sz="8" w:space="0" w:color="000000"/>
              <w:right w:val="single" w:sz="8" w:space="0" w:color="000000"/>
            </w:tcBorders>
            <w:shd w:fill="auto" w:val="clear"/>
          </w:tcPr>
          <w:p>
            <w:pPr>
              <w:pStyle w:val="Normal"/>
              <w:spacing w:before="120" w:after="160"/>
              <w:ind w:left="60" w:hanging="0"/>
              <w:jc w:val="both"/>
              <w:rPr>
                <w:rFonts w:ascii="Arial" w:hAnsi="Arial" w:eastAsia="Arial" w:cs="Arial"/>
              </w:rPr>
            </w:pPr>
            <w:r>
              <w:rPr>
                <w:rFonts w:eastAsia="Arial" w:cs="Arial" w:ascii="Arial" w:hAnsi="Arial"/>
              </w:rPr>
              <w:t>Fundación Gilberto Alzate Avendaño (FUGA)</w:t>
            </w:r>
          </w:p>
        </w:tc>
        <w:tc>
          <w:tcPr>
            <w:tcW w:w="2221" w:type="dxa"/>
            <w:tcBorders>
              <w:top w:val="single" w:sz="8" w:space="0" w:color="000000"/>
              <w:bottom w:val="single" w:sz="8" w:space="0" w:color="000000"/>
              <w:right w:val="single" w:sz="8" w:space="0" w:color="000000"/>
            </w:tcBorders>
            <w:shd w:fill="auto" w:val="clear"/>
          </w:tcPr>
          <w:p>
            <w:pPr>
              <w:pStyle w:val="Normal"/>
              <w:spacing w:before="120" w:after="160"/>
              <w:ind w:left="60" w:hanging="0"/>
              <w:jc w:val="both"/>
              <w:rPr>
                <w:rFonts w:ascii="Arial" w:hAnsi="Arial" w:eastAsia="Arial" w:cs="Arial"/>
              </w:rPr>
            </w:pPr>
            <w:hyperlink r:id="rId12">
              <w:r>
                <w:rPr>
                  <w:rStyle w:val="Style"/>
                  <w:rFonts w:eastAsia="Arial" w:cs="Arial" w:ascii="Arial" w:hAnsi="Arial"/>
                  <w:color w:val="1155CC"/>
                  <w:u w:val="single"/>
                </w:rPr>
                <w:t>atencionalciudadano@fuga.gov.co</w:t>
              </w:r>
            </w:hyperlink>
            <w:r>
              <w:rPr>
                <w:rFonts w:eastAsia="Arial" w:cs="Arial" w:ascii="Arial" w:hAnsi="Arial"/>
              </w:rPr>
              <w:t xml:space="preserve"> </w:t>
            </w:r>
          </w:p>
        </w:tc>
        <w:tc>
          <w:tcPr>
            <w:tcW w:w="1963" w:type="dxa"/>
            <w:tcBorders>
              <w:top w:val="single" w:sz="8" w:space="0" w:color="000000"/>
              <w:bottom w:val="single" w:sz="8" w:space="0" w:color="000000"/>
              <w:right w:val="single" w:sz="8" w:space="0" w:color="000000"/>
            </w:tcBorders>
            <w:shd w:fill="auto" w:val="clear"/>
          </w:tcPr>
          <w:p>
            <w:pPr>
              <w:pStyle w:val="Normal"/>
              <w:spacing w:before="120" w:after="160"/>
              <w:ind w:left="60" w:hanging="0"/>
              <w:jc w:val="both"/>
              <w:rPr>
                <w:rFonts w:ascii="Arial" w:hAnsi="Arial" w:eastAsia="Arial" w:cs="Arial"/>
              </w:rPr>
            </w:pPr>
            <w:r>
              <w:rPr>
                <w:rFonts w:eastAsia="Arial" w:cs="Arial" w:ascii="Arial" w:hAnsi="Arial"/>
              </w:rPr>
              <w:t>(601) 4320410</w:t>
            </w:r>
          </w:p>
          <w:p>
            <w:pPr>
              <w:pStyle w:val="Normal"/>
              <w:spacing w:before="120" w:after="160"/>
              <w:ind w:left="60" w:hanging="0"/>
              <w:jc w:val="both"/>
              <w:rPr>
                <w:rFonts w:ascii="Arial" w:hAnsi="Arial" w:eastAsia="Arial" w:cs="Arial"/>
              </w:rPr>
            </w:pPr>
            <w:r>
              <w:rPr>
                <w:rFonts w:eastAsia="Arial" w:cs="Arial" w:ascii="Arial" w:hAnsi="Arial"/>
              </w:rPr>
              <w:t xml:space="preserve">Whatsapp: 3227306238 </w:t>
            </w:r>
          </w:p>
        </w:tc>
        <w:tc>
          <w:tcPr>
            <w:tcW w:w="2115" w:type="dxa"/>
            <w:tcBorders>
              <w:top w:val="single" w:sz="8" w:space="0" w:color="000000"/>
              <w:bottom w:val="single" w:sz="8" w:space="0" w:color="000000"/>
              <w:right w:val="single" w:sz="8" w:space="0" w:color="000000"/>
            </w:tcBorders>
            <w:shd w:fill="auto" w:val="clear"/>
          </w:tcPr>
          <w:p>
            <w:pPr>
              <w:pStyle w:val="Normal"/>
              <w:spacing w:before="120" w:after="160"/>
              <w:ind w:left="60" w:hanging="0"/>
              <w:jc w:val="both"/>
              <w:rPr>
                <w:rFonts w:ascii="Arial" w:hAnsi="Arial" w:eastAsia="Arial" w:cs="Arial"/>
              </w:rPr>
            </w:pPr>
            <w:hyperlink r:id="rId13">
              <w:r>
                <w:rPr>
                  <w:rStyle w:val="Style"/>
                  <w:rFonts w:eastAsia="Arial" w:cs="Arial" w:ascii="Arial" w:hAnsi="Arial"/>
                  <w:color w:val="1155CC"/>
                  <w:u w:val="single"/>
                </w:rPr>
                <w:t>www.fuga.gov.co</w:t>
              </w:r>
            </w:hyperlink>
            <w:r>
              <w:rPr>
                <w:rFonts w:eastAsia="Arial" w:cs="Arial" w:ascii="Arial" w:hAnsi="Arial"/>
              </w:rPr>
              <w:t xml:space="preserve"> </w:t>
            </w:r>
          </w:p>
        </w:tc>
      </w:tr>
    </w:tbl>
    <w:p>
      <w:pPr>
        <w:pStyle w:val="Normal"/>
        <w:spacing w:lineRule="auto" w:line="276" w:before="120" w:after="0"/>
        <w:jc w:val="both"/>
        <w:rPr>
          <w:rFonts w:ascii="Arial" w:hAnsi="Arial" w:eastAsia="Arial" w:cs="Arial"/>
          <w:color w:val="000000"/>
        </w:rPr>
      </w:pPr>
      <w:r>
        <w:rPr>
          <w:rFonts w:eastAsia="Arial" w:cs="Arial" w:ascii="Arial" w:hAnsi="Arial"/>
          <w:color w:val="000000"/>
        </w:rPr>
      </w:r>
    </w:p>
    <w:p>
      <w:pPr>
        <w:pStyle w:val="Normal"/>
        <w:numPr>
          <w:ilvl w:val="0"/>
          <w:numId w:val="26"/>
        </w:numPr>
        <w:spacing w:lineRule="auto" w:line="276" w:before="120" w:after="0"/>
        <w:jc w:val="both"/>
        <w:rPr>
          <w:rFonts w:ascii="Arial" w:hAnsi="Arial" w:eastAsia="Arial" w:cs="Arial"/>
        </w:rPr>
      </w:pPr>
      <w:r>
        <w:rPr>
          <w:rFonts w:eastAsia="Arial" w:cs="Arial" w:ascii="Arial" w:hAnsi="Arial"/>
          <w:b/>
          <w:bCs/>
        </w:rPr>
        <w:t>¿Tiene inconvenientes con la plataforma?</w:t>
      </w:r>
      <w:r>
        <w:rPr>
          <w:rFonts w:eastAsia="Arial" w:cs="Arial" w:ascii="Arial" w:hAnsi="Arial"/>
        </w:rPr>
        <w:t xml:space="preserve"> Escriba a </w:t>
      </w:r>
      <w:hyperlink r:id="rId14">
        <w:r>
          <w:rPr>
            <w:rStyle w:val="Style"/>
            <w:rFonts w:eastAsia="Arial" w:cs="Arial" w:ascii="Arial" w:hAnsi="Arial"/>
            <w:b/>
            <w:bCs/>
            <w:color w:val="1155CC"/>
            <w:u w:val="single"/>
          </w:rPr>
          <w:t>convocatorias@scrd.gov.co</w:t>
        </w:r>
      </w:hyperlink>
      <w:r>
        <w:rPr>
          <w:rFonts w:eastAsia="Arial" w:cs="Arial" w:ascii="Arial" w:hAnsi="Arial"/>
          <w:b/>
          <w:bCs/>
        </w:rPr>
        <w:t xml:space="preserve"> </w:t>
      </w:r>
      <w:r>
        <w:rPr>
          <w:rFonts w:eastAsia="Arial" w:cs="Arial" w:ascii="Arial" w:hAnsi="Arial"/>
        </w:rPr>
        <w:t xml:space="preserve">y envíe un soporte que explique la situación, para entender mejor cómo podemos ayudarle. Es </w:t>
      </w:r>
      <w:r>
        <w:rPr>
          <w:rFonts w:eastAsia="Arial" w:cs="Arial" w:ascii="Arial" w:hAnsi="Arial"/>
          <w:b/>
          <w:bCs/>
        </w:rPr>
        <w:t>muy importante</w:t>
      </w:r>
      <w:r>
        <w:rPr>
          <w:rFonts w:eastAsia="Arial" w:cs="Arial" w:ascii="Arial" w:hAnsi="Arial"/>
        </w:rPr>
        <w:t xml:space="preserve"> que nos comunique el inconveniente a tiempo, es decir, dentro de las fechas de inscripción de la hoja de vida y de la postulación a la convocatoria de su interés, para que podamos revisar y solucionar la situación oportunamente.</w:t>
      </w:r>
    </w:p>
    <w:p>
      <w:pPr>
        <w:pStyle w:val="Normal"/>
        <w:spacing w:lineRule="auto" w:line="276" w:before="120" w:after="0"/>
        <w:jc w:val="both"/>
        <w:rPr>
          <w:rFonts w:ascii="Arial" w:hAnsi="Arial" w:eastAsia="Arial" w:cs="Arial"/>
          <w:color w:val="000000"/>
        </w:rPr>
      </w:pPr>
      <w:r>
        <w:rPr>
          <w:rFonts w:eastAsia="Arial" w:cs="Arial" w:ascii="Arial" w:hAnsi="Arial"/>
          <w:color w:val="000000"/>
        </w:rPr>
      </w:r>
    </w:p>
    <w:p>
      <w:pPr>
        <w:pStyle w:val="Ttulo2"/>
        <w:numPr>
          <w:ilvl w:val="1"/>
          <w:numId w:val="10"/>
        </w:numPr>
        <w:rPr/>
      </w:pPr>
      <w:bookmarkStart w:id="36" w:name="_heading=h.1y810tw"/>
      <w:bookmarkEnd w:id="36"/>
      <w:r>
        <w:rPr/>
        <w:t>Documentos para la inscripción de la hoja de vida</w:t>
      </w:r>
    </w:p>
    <w:p>
      <w:pPr>
        <w:pStyle w:val="Normal"/>
        <w:spacing w:lineRule="auto" w:line="276" w:before="120" w:after="0"/>
        <w:jc w:val="both"/>
        <w:rPr>
          <w:rFonts w:ascii="Arial" w:hAnsi="Arial" w:eastAsia="Arial" w:cs="Arial"/>
          <w:color w:val="000000"/>
        </w:rPr>
      </w:pPr>
      <w:r>
        <w:rPr>
          <w:rFonts w:eastAsia="Arial" w:cs="Arial" w:ascii="Arial" w:hAnsi="Arial"/>
          <w:color w:val="000000"/>
        </w:rPr>
        <w:t xml:space="preserve">A continuación, se detallan los documentos que debe presentar para participar como </w:t>
      </w:r>
      <w:r>
        <w:rPr>
          <w:rFonts w:eastAsia="Arial" w:cs="Arial" w:ascii="Arial" w:hAnsi="Arial"/>
        </w:rPr>
        <w:t xml:space="preserve">persona experta </w:t>
      </w:r>
      <w:r>
        <w:rPr>
          <w:rFonts w:eastAsia="Arial" w:cs="Arial" w:ascii="Arial" w:hAnsi="Arial"/>
          <w:color w:val="000000"/>
        </w:rPr>
        <w:t>de las convocatorias</w:t>
      </w:r>
      <w:r>
        <w:rPr>
          <w:rFonts w:eastAsia="Arial" w:cs="Arial" w:ascii="Arial" w:hAnsi="Arial"/>
        </w:rPr>
        <w:t xml:space="preserve"> </w:t>
      </w:r>
      <w:r>
        <w:rPr>
          <w:rFonts w:eastAsia="Arial" w:cs="Arial" w:ascii="Arial" w:hAnsi="Arial"/>
          <w:color w:val="000000"/>
        </w:rPr>
        <w:t xml:space="preserve">del sector. </w:t>
      </w:r>
    </w:p>
    <w:p>
      <w:pPr>
        <w:pStyle w:val="Normal"/>
        <w:spacing w:lineRule="auto" w:line="276" w:before="120" w:after="0"/>
        <w:jc w:val="both"/>
        <w:rPr>
          <w:rFonts w:ascii="Arial" w:hAnsi="Arial" w:eastAsia="Arial" w:cs="Arial"/>
          <w:color w:val="000000"/>
        </w:rPr>
      </w:pPr>
      <w:r>
        <w:rPr>
          <w:rFonts w:eastAsia="Arial" w:cs="Arial" w:ascii="Arial" w:hAnsi="Arial"/>
          <w:color w:val="000000"/>
        </w:rPr>
        <w:t>Cuando alguno de los documentos conste de más de una página, es necesario escanearlo en un único archivo legible.</w:t>
      </w:r>
    </w:p>
    <w:p>
      <w:pPr>
        <w:pStyle w:val="Normal"/>
        <w:spacing w:lineRule="auto" w:line="276" w:before="120" w:after="0"/>
        <w:jc w:val="both"/>
        <w:rPr>
          <w:rFonts w:ascii="Arial" w:hAnsi="Arial" w:eastAsia="Arial" w:cs="Arial"/>
        </w:rPr>
      </w:pPr>
      <w:r>
        <w:rPr>
          <w:rFonts w:eastAsia="Arial" w:cs="Arial" w:ascii="Arial" w:hAnsi="Arial"/>
        </w:rPr>
      </w:r>
    </w:p>
    <w:p>
      <w:pPr>
        <w:pStyle w:val="Ttulo3"/>
        <w:numPr>
          <w:ilvl w:val="2"/>
          <w:numId w:val="10"/>
        </w:numPr>
        <w:rPr/>
      </w:pPr>
      <w:bookmarkStart w:id="37" w:name="_heading=h.2xcytpi"/>
      <w:bookmarkEnd w:id="37"/>
      <w:r>
        <w:rPr/>
        <w:t>Documentos administrativos</w:t>
      </w:r>
    </w:p>
    <w:p>
      <w:pPr>
        <w:pStyle w:val="Normal"/>
        <w:rPr/>
      </w:pPr>
      <w:r>
        <w:rPr/>
      </w:r>
    </w:p>
    <w:tbl>
      <w:tblPr>
        <w:tblStyle w:val="afff8"/>
        <w:tblW w:w="8828" w:type="dxa"/>
        <w:jc w:val="left"/>
        <w:tblInd w:w="0" w:type="dxa"/>
        <w:tblCellMar>
          <w:top w:w="0" w:type="dxa"/>
          <w:left w:w="108" w:type="dxa"/>
          <w:bottom w:w="0" w:type="dxa"/>
          <w:right w:w="108" w:type="dxa"/>
        </w:tblCellMar>
        <w:tblLook w:firstRow="0" w:noVBand="0" w:lastRow="0" w:firstColumn="0" w:lastColumn="0" w:noHBand="0" w:val="0000"/>
      </w:tblPr>
      <w:tblGrid>
        <w:gridCol w:w="8828"/>
      </w:tblGrid>
      <w:tr>
        <w:trPr>
          <w:trHeight w:val="342" w:hRule="atLeast"/>
        </w:trPr>
        <w:tc>
          <w:tcPr>
            <w:tcW w:w="8828"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76" w:before="120" w:after="160"/>
              <w:ind w:left="1771" w:right="1604" w:hanging="810"/>
              <w:jc w:val="center"/>
              <w:rPr>
                <w:rFonts w:ascii="Arial" w:hAnsi="Arial" w:eastAsia="Arial" w:cs="Arial"/>
                <w:color w:val="000000"/>
              </w:rPr>
            </w:pPr>
            <w:r>
              <w:rPr>
                <w:rFonts w:eastAsia="Arial" w:cs="Arial" w:ascii="Arial" w:hAnsi="Arial"/>
                <w:color w:val="000000"/>
              </w:rPr>
              <w:t>Documentos administrativos</w:t>
            </w:r>
          </w:p>
        </w:tc>
      </w:tr>
      <w:tr>
        <w:trPr>
          <w:trHeight w:val="1786" w:hRule="atLeast"/>
        </w:trPr>
        <w:tc>
          <w:tcPr>
            <w:tcW w:w="8828"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76" w:before="120" w:after="160"/>
              <w:ind w:left="57" w:right="693" w:hanging="0"/>
              <w:jc w:val="both"/>
              <w:rPr>
                <w:rFonts w:ascii="Arial" w:hAnsi="Arial" w:eastAsia="Arial" w:cs="Arial"/>
                <w:color w:val="000000"/>
              </w:rPr>
            </w:pPr>
            <w:r>
              <w:rPr>
                <w:rFonts w:eastAsia="Arial" w:cs="Arial" w:ascii="Arial" w:hAnsi="Arial"/>
                <w:color w:val="000000"/>
              </w:rPr>
              <w:t>Copia digital legible en formato PDF del documento de identidad, según sea el caso:</w:t>
            </w:r>
          </w:p>
          <w:p>
            <w:pPr>
              <w:pStyle w:val="Normal"/>
              <w:numPr>
                <w:ilvl w:val="0"/>
                <w:numId w:val="11"/>
              </w:numPr>
              <w:tabs>
                <w:tab w:val="clear" w:pos="720"/>
                <w:tab w:val="left" w:pos="424" w:leader="none"/>
              </w:tabs>
              <w:spacing w:lineRule="auto" w:line="276" w:before="120" w:after="160"/>
              <w:ind w:left="425" w:right="45" w:hanging="320"/>
              <w:jc w:val="both"/>
              <w:rPr>
                <w:rFonts w:ascii="Arial" w:hAnsi="Arial" w:eastAsia="Arial" w:cs="Arial"/>
                <w:color w:val="000000"/>
              </w:rPr>
            </w:pPr>
            <w:r>
              <w:rPr>
                <w:rFonts w:eastAsia="Arial" w:cs="Arial" w:ascii="Arial" w:hAnsi="Arial"/>
                <w:color w:val="000000"/>
              </w:rPr>
              <w:t>Para colombianas y colombianos. Copia por ambas caras de la cédula de ciudadanía vigente (amarilla con hologramas) o digital, o del comprobante del documento en trámite expedido por la Registraduría Nacional del Estado Civil, el cual se presume auténtico.</w:t>
            </w:r>
          </w:p>
          <w:p>
            <w:pPr>
              <w:pStyle w:val="Normal"/>
              <w:numPr>
                <w:ilvl w:val="0"/>
                <w:numId w:val="11"/>
              </w:numPr>
              <w:tabs>
                <w:tab w:val="clear" w:pos="720"/>
                <w:tab w:val="left" w:pos="424" w:leader="none"/>
              </w:tabs>
              <w:spacing w:lineRule="auto" w:line="276" w:before="120" w:after="160"/>
              <w:ind w:left="425" w:right="45" w:hanging="320"/>
              <w:jc w:val="both"/>
              <w:rPr>
                <w:rFonts w:ascii="Arial" w:hAnsi="Arial" w:eastAsia="Arial" w:cs="Arial"/>
                <w:color w:val="000000"/>
              </w:rPr>
            </w:pPr>
            <w:r>
              <w:rPr>
                <w:rFonts w:eastAsia="Arial" w:cs="Arial" w:ascii="Arial" w:hAnsi="Arial"/>
                <w:color w:val="000000"/>
              </w:rPr>
              <w:t>Para personas extranjeras</w:t>
            </w:r>
            <w:r>
              <w:rPr>
                <w:rFonts w:eastAsia="Arial" w:cs="Arial" w:ascii="Arial" w:hAnsi="Arial"/>
              </w:rPr>
              <w:t xml:space="preserve"> </w:t>
            </w:r>
            <w:r>
              <w:rPr>
                <w:rFonts w:eastAsia="Arial" w:cs="Arial" w:ascii="Arial" w:hAnsi="Arial"/>
                <w:color w:val="000000"/>
              </w:rPr>
              <w:t xml:space="preserve">residentes en Colombia. Copia por ambas caras de la cédula de extranjería vigente. </w:t>
            </w:r>
            <w:r>
              <w:rPr>
                <w:rFonts w:eastAsia="Arial" w:cs="Arial" w:ascii="Arial" w:hAnsi="Arial"/>
                <w:color w:val="0563C1"/>
              </w:rPr>
              <w:t>En el caso de extranjeras y extranjeros nacionales venezolanos, el permiso vigente expedido por el Ministerio de Relaciones Exteriores. Las personas naturales deberán contar con RUT y cuenta bancaria en Colombia. Cada entidad podrá solicitar el pasaporte o documento de identidad de su país, si así lo requiere para confirmar su calidad de nacional venezolano.</w:t>
            </w:r>
          </w:p>
          <w:p>
            <w:pPr>
              <w:pStyle w:val="Normal"/>
              <w:numPr>
                <w:ilvl w:val="0"/>
                <w:numId w:val="11"/>
              </w:numPr>
              <w:tabs>
                <w:tab w:val="clear" w:pos="720"/>
                <w:tab w:val="left" w:pos="424" w:leader="none"/>
              </w:tabs>
              <w:spacing w:lineRule="auto" w:line="276" w:before="120" w:after="160"/>
              <w:ind w:left="425" w:right="45" w:hanging="320"/>
              <w:jc w:val="both"/>
              <w:rPr>
                <w:rFonts w:ascii="Arial" w:hAnsi="Arial" w:eastAsia="Arial" w:cs="Arial"/>
                <w:color w:val="000000"/>
              </w:rPr>
            </w:pPr>
            <w:r>
              <w:rPr>
                <w:rFonts w:eastAsia="Arial" w:cs="Arial" w:ascii="Arial" w:hAnsi="Arial"/>
                <w:color w:val="000000"/>
              </w:rPr>
              <w:t>Para per</w:t>
            </w:r>
            <w:r>
              <w:rPr>
                <w:rFonts w:eastAsia="Arial" w:cs="Arial" w:ascii="Arial" w:hAnsi="Arial"/>
              </w:rPr>
              <w:t xml:space="preserve">sonas </w:t>
            </w:r>
            <w:r>
              <w:rPr>
                <w:rFonts w:eastAsia="Arial" w:cs="Arial" w:ascii="Arial" w:hAnsi="Arial"/>
                <w:color w:val="000000"/>
              </w:rPr>
              <w:t>extranjer</w:t>
            </w:r>
            <w:r>
              <w:rPr>
                <w:rFonts w:eastAsia="Arial" w:cs="Arial" w:ascii="Arial" w:hAnsi="Arial"/>
              </w:rPr>
              <w:t>a</w:t>
            </w:r>
            <w:r>
              <w:rPr>
                <w:rFonts w:eastAsia="Arial" w:cs="Arial" w:ascii="Arial" w:hAnsi="Arial"/>
                <w:color w:val="000000"/>
              </w:rPr>
              <w:t>s residentes fuera de Colombia</w:t>
            </w:r>
            <w:r>
              <w:rPr>
                <w:rFonts w:eastAsia="Arial" w:cs="Arial" w:ascii="Arial" w:hAnsi="Arial"/>
              </w:rPr>
              <w:t>, c</w:t>
            </w:r>
            <w:r>
              <w:rPr>
                <w:rFonts w:eastAsia="Arial" w:cs="Arial" w:ascii="Arial" w:hAnsi="Arial"/>
                <w:color w:val="000000"/>
              </w:rPr>
              <w:t>opia del pasaporte vigente.</w:t>
            </w:r>
          </w:p>
        </w:tc>
      </w:tr>
    </w:tbl>
    <w:p>
      <w:pPr>
        <w:pStyle w:val="Ttulo3"/>
        <w:ind w:left="2160" w:firstLine="2160"/>
        <w:rPr/>
      </w:pPr>
      <w:r>
        <w:rPr/>
      </w:r>
    </w:p>
    <w:p>
      <w:pPr>
        <w:pStyle w:val="Ttulo3"/>
        <w:numPr>
          <w:ilvl w:val="2"/>
          <w:numId w:val="10"/>
        </w:numPr>
        <w:rPr/>
      </w:pPr>
      <w:bookmarkStart w:id="38" w:name="_heading=h.jskx4jsud6l0"/>
      <w:bookmarkEnd w:id="38"/>
      <w:r>
        <w:rPr/>
        <w:t xml:space="preserve">Documentos técnicos </w:t>
      </w:r>
    </w:p>
    <w:p>
      <w:pPr>
        <w:pStyle w:val="Normal"/>
        <w:spacing w:lineRule="auto" w:line="276" w:before="120" w:after="0"/>
        <w:jc w:val="both"/>
        <w:rPr>
          <w:rFonts w:ascii="Arial" w:hAnsi="Arial" w:eastAsia="Arial" w:cs="Arial"/>
          <w:color w:val="000000"/>
        </w:rPr>
      </w:pPr>
      <w:r>
        <w:rPr>
          <w:rFonts w:eastAsia="Arial" w:cs="Arial" w:ascii="Arial" w:hAnsi="Arial"/>
          <w:color w:val="000000"/>
        </w:rPr>
        <w:t>Copia digital legible en formato PDF de los documentos que soportan la información solicitada en el formulario de inscripción:</w:t>
      </w:r>
    </w:p>
    <w:tbl>
      <w:tblPr>
        <w:tblStyle w:val="afff9"/>
        <w:tblW w:w="9055" w:type="dxa"/>
        <w:jc w:val="left"/>
        <w:tblInd w:w="0" w:type="dxa"/>
        <w:tblCellMar>
          <w:top w:w="0" w:type="dxa"/>
          <w:left w:w="108" w:type="dxa"/>
          <w:bottom w:w="0" w:type="dxa"/>
          <w:right w:w="108" w:type="dxa"/>
        </w:tblCellMar>
        <w:tblLook w:firstRow="0" w:noVBand="1" w:lastRow="0" w:firstColumn="0" w:lastColumn="0" w:noHBand="0" w:val="0400"/>
      </w:tblPr>
      <w:tblGrid>
        <w:gridCol w:w="4800"/>
        <w:gridCol w:w="1754"/>
        <w:gridCol w:w="2501"/>
      </w:tblGrid>
      <w:tr>
        <w:trPr>
          <w:tblHeader w:val="true"/>
          <w:trHeight w:val="215" w:hRule="atLeast"/>
        </w:trPr>
        <w:tc>
          <w:tcPr>
            <w:tcW w:w="9055" w:type="dxa"/>
            <w:gridSpan w:val="3"/>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Documentos técnicos</w:t>
            </w:r>
          </w:p>
        </w:tc>
      </w:tr>
      <w:tr>
        <w:trPr>
          <w:tblHeader w:val="true"/>
        </w:trPr>
        <w:tc>
          <w:tcPr>
            <w:tcW w:w="4800"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Documento</w:t>
            </w:r>
          </w:p>
        </w:tc>
        <w:tc>
          <w:tcPr>
            <w:tcW w:w="1754"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Modalidad</w:t>
            </w:r>
          </w:p>
        </w:tc>
        <w:tc>
          <w:tcPr>
            <w:tcW w:w="250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Perfil</w:t>
            </w:r>
          </w:p>
        </w:tc>
      </w:tr>
      <w:tr>
        <w:trPr/>
        <w:tc>
          <w:tcPr>
            <w:tcW w:w="4800"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76" w:before="120" w:after="160"/>
              <w:jc w:val="both"/>
              <w:rPr>
                <w:rFonts w:ascii="Arial" w:hAnsi="Arial" w:eastAsia="Arial" w:cs="Arial"/>
                <w:color w:val="000000"/>
              </w:rPr>
            </w:pPr>
            <w:r>
              <w:rPr>
                <w:rFonts w:eastAsia="Arial" w:cs="Arial" w:ascii="Arial" w:hAnsi="Arial"/>
                <w:b/>
                <w:bCs/>
                <w:color w:val="000000"/>
              </w:rPr>
              <w:t>Nivel académico</w:t>
            </w:r>
          </w:p>
          <w:p>
            <w:pPr>
              <w:pStyle w:val="Normal"/>
              <w:spacing w:lineRule="auto" w:line="276" w:before="120" w:after="160"/>
              <w:jc w:val="both"/>
              <w:rPr>
                <w:rFonts w:ascii="Arial" w:hAnsi="Arial" w:eastAsia="Arial" w:cs="Arial"/>
              </w:rPr>
            </w:pPr>
            <w:r>
              <w:rPr>
                <w:rFonts w:eastAsia="Arial" w:cs="Arial" w:ascii="Arial" w:hAnsi="Arial"/>
              </w:rPr>
              <w:t>Soportes que acrediten educación formal como acta o diploma de pregrado, especialización, maestría o doctorado.</w:t>
            </w:r>
          </w:p>
          <w:p>
            <w:pPr>
              <w:pStyle w:val="Normal"/>
              <w:spacing w:lineRule="auto" w:line="276" w:before="120" w:after="160"/>
              <w:jc w:val="both"/>
              <w:rPr>
                <w:rFonts w:ascii="Arial" w:hAnsi="Arial" w:eastAsia="Arial" w:cs="Arial"/>
                <w:color w:val="1967D2"/>
              </w:rPr>
            </w:pPr>
            <w:r>
              <w:rPr>
                <w:rFonts w:eastAsia="Roboto" w:cs="Roboto" w:ascii="Roboto" w:hAnsi="Roboto"/>
                <w:color w:val="1967D2"/>
                <w:sz w:val="21"/>
                <w:szCs w:val="21"/>
                <w:highlight w:val="white"/>
              </w:rPr>
              <w:t>Sí su título tiene un idioma diferente al español, debe cargar un solo PDF donde se aporte el título y traducción oficial al español.</w:t>
            </w:r>
          </w:p>
          <w:p>
            <w:pPr>
              <w:pStyle w:val="Normal"/>
              <w:spacing w:lineRule="auto" w:line="276" w:before="120" w:after="160"/>
              <w:jc w:val="both"/>
              <w:rPr>
                <w:rFonts w:ascii="Arial" w:hAnsi="Arial" w:eastAsia="Arial" w:cs="Arial"/>
              </w:rPr>
            </w:pPr>
            <w:r>
              <w:rPr>
                <w:rFonts w:eastAsia="Arial" w:cs="Arial" w:ascii="Arial" w:hAnsi="Arial"/>
                <w:b/>
                <w:bCs/>
              </w:rPr>
              <w:t>Nota.</w:t>
            </w:r>
            <w:r>
              <w:rPr>
                <w:rFonts w:eastAsia="Arial" w:cs="Arial" w:ascii="Arial" w:hAnsi="Arial"/>
              </w:rPr>
              <w:t xml:space="preserve"> Es importante que tenga presente la clasificación de las áreas y los núcleos básicos de conocimiento del Sistema Nacional de Información de la Educación Superior - SNIES, para definir a qué perfil pertenece su educación formal. podrá consultarlo en el siguiente enlace: </w:t>
            </w:r>
            <w:hyperlink r:id="rId15">
              <w:r>
                <w:rPr>
                  <w:rStyle w:val="Style"/>
                  <w:rFonts w:eastAsia="Arial" w:cs="Arial" w:ascii="Arial" w:hAnsi="Arial"/>
                </w:rPr>
                <w:t>https://hecaa.mineducacion.gov.co/consultaspublicas/programas</w:t>
              </w:r>
            </w:hyperlink>
          </w:p>
        </w:tc>
        <w:tc>
          <w:tcPr>
            <w:tcW w:w="175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76" w:before="120" w:after="160"/>
              <w:jc w:val="center"/>
              <w:rPr>
                <w:rFonts w:ascii="Arial" w:hAnsi="Arial" w:eastAsia="Arial" w:cs="Arial"/>
                <w:color w:val="000000"/>
              </w:rPr>
            </w:pPr>
            <w:r>
              <w:rPr>
                <w:rFonts w:eastAsia="Arial" w:cs="Arial" w:ascii="Arial" w:hAnsi="Arial"/>
                <w:color w:val="000000"/>
              </w:rPr>
              <w:t>Aplica para jurado y mentor(a)</w:t>
            </w:r>
          </w:p>
        </w:tc>
        <w:tc>
          <w:tcPr>
            <w:tcW w:w="25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76" w:before="120" w:after="160"/>
              <w:jc w:val="both"/>
              <w:rPr>
                <w:rFonts w:ascii="Arial" w:hAnsi="Arial" w:eastAsia="Arial" w:cs="Arial"/>
                <w:color w:val="0563C1"/>
              </w:rPr>
            </w:pPr>
            <w:r>
              <w:rPr>
                <w:rFonts w:eastAsia="Arial" w:cs="Arial" w:ascii="Arial" w:hAnsi="Arial"/>
                <w:color w:val="000000"/>
              </w:rPr>
              <w:t xml:space="preserve">Obligatorio para personas expertas con título </w:t>
            </w:r>
            <w:r>
              <w:rPr>
                <w:rFonts w:eastAsia="Arial" w:cs="Arial" w:ascii="Arial" w:hAnsi="Arial"/>
                <w:color w:val="0563C1"/>
              </w:rPr>
              <w:t>profesional.</w:t>
            </w:r>
          </w:p>
        </w:tc>
      </w:tr>
      <w:tr>
        <w:trPr/>
        <w:tc>
          <w:tcPr>
            <w:tcW w:w="4800"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76" w:before="120" w:after="160"/>
              <w:jc w:val="both"/>
              <w:rPr>
                <w:rFonts w:ascii="Arial" w:hAnsi="Arial" w:eastAsia="Arial" w:cs="Arial"/>
                <w:color w:val="000000"/>
              </w:rPr>
            </w:pPr>
            <w:r>
              <w:rPr>
                <w:rFonts w:eastAsia="Arial" w:cs="Arial" w:ascii="Arial" w:hAnsi="Arial"/>
                <w:b/>
                <w:bCs/>
                <w:color w:val="000000"/>
              </w:rPr>
              <w:t>Educación no formal</w:t>
            </w:r>
          </w:p>
          <w:p>
            <w:pPr>
              <w:pStyle w:val="Normal"/>
              <w:spacing w:lineRule="auto" w:line="276" w:before="120" w:after="160"/>
              <w:jc w:val="both"/>
              <w:rPr>
                <w:rFonts w:ascii="Arial" w:hAnsi="Arial" w:eastAsia="Arial" w:cs="Arial"/>
                <w:color w:val="000000"/>
              </w:rPr>
            </w:pPr>
            <w:r>
              <w:rPr>
                <w:rFonts w:eastAsia="Arial" w:cs="Arial" w:ascii="Arial" w:hAnsi="Arial"/>
                <w:color w:val="000000"/>
              </w:rPr>
              <w:t>Certificados de educación no formal como diplomados, seminarios, cursos, talleres, entre otros, que incluyan el nombre de la entidad donde se realizó la formación y la fecha de realización.</w:t>
            </w:r>
          </w:p>
        </w:tc>
        <w:tc>
          <w:tcPr>
            <w:tcW w:w="175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76" w:before="120" w:after="160"/>
              <w:jc w:val="center"/>
              <w:rPr>
                <w:rFonts w:ascii="Arial" w:hAnsi="Arial" w:eastAsia="Arial" w:cs="Arial"/>
                <w:color w:val="000000"/>
              </w:rPr>
            </w:pPr>
            <w:r>
              <w:rPr>
                <w:rFonts w:eastAsia="Arial" w:cs="Arial" w:ascii="Arial" w:hAnsi="Arial"/>
                <w:color w:val="000000"/>
              </w:rPr>
              <w:t>Aplica para jurado y mentor(a)</w:t>
            </w:r>
          </w:p>
        </w:tc>
        <w:tc>
          <w:tcPr>
            <w:tcW w:w="25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76" w:before="120" w:after="160"/>
              <w:jc w:val="both"/>
              <w:rPr>
                <w:rFonts w:ascii="Arial" w:hAnsi="Arial" w:eastAsia="Arial" w:cs="Arial"/>
                <w:color w:val="000000"/>
              </w:rPr>
            </w:pPr>
            <w:r>
              <w:rPr>
                <w:rFonts w:eastAsia="Arial" w:cs="Arial" w:ascii="Arial" w:hAnsi="Arial"/>
              </w:rPr>
              <w:t xml:space="preserve">Opcional para personas expertas con y sin título </w:t>
            </w:r>
            <w:r>
              <w:rPr>
                <w:rFonts w:eastAsia="Arial" w:cs="Arial" w:ascii="Arial" w:hAnsi="Arial"/>
                <w:color w:val="0563C1"/>
              </w:rPr>
              <w:t>profesional.</w:t>
            </w:r>
          </w:p>
        </w:tc>
      </w:tr>
      <w:tr>
        <w:trPr>
          <w:trHeight w:val="2687" w:hRule="atLeast"/>
        </w:trPr>
        <w:tc>
          <w:tcPr>
            <w:tcW w:w="4800"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76" w:before="120" w:after="160"/>
              <w:jc w:val="both"/>
              <w:rPr>
                <w:rFonts w:ascii="Arial" w:hAnsi="Arial" w:eastAsia="Arial" w:cs="Arial"/>
                <w:b/>
                <w:b/>
                <w:bCs/>
                <w:color w:val="000000"/>
              </w:rPr>
            </w:pPr>
            <w:r>
              <w:rPr>
                <w:rFonts w:eastAsia="Arial" w:cs="Arial" w:ascii="Arial" w:hAnsi="Arial"/>
                <w:b/>
                <w:bCs/>
                <w:color w:val="000000"/>
              </w:rPr>
              <w:t>Experiencia del participante</w:t>
            </w:r>
          </w:p>
          <w:p>
            <w:pPr>
              <w:pStyle w:val="Normal"/>
              <w:spacing w:lineRule="auto" w:line="276" w:before="120" w:after="160"/>
              <w:jc w:val="both"/>
              <w:rPr>
                <w:rFonts w:ascii="Arial" w:hAnsi="Arial" w:eastAsia="Arial" w:cs="Arial"/>
                <w:color w:val="000000"/>
              </w:rPr>
            </w:pPr>
            <w:r>
              <w:rPr>
                <w:rFonts w:eastAsia="Arial" w:cs="Arial" w:ascii="Arial" w:hAnsi="Arial"/>
                <w:color w:val="000000"/>
              </w:rPr>
              <w:t>Experiencia</w:t>
            </w:r>
            <w:r>
              <w:rPr>
                <w:rFonts w:eastAsia="Arial" w:cs="Arial" w:ascii="Arial" w:hAnsi="Arial"/>
                <w:b/>
                <w:bCs/>
                <w:color w:val="000000"/>
              </w:rPr>
              <w:t xml:space="preserve"> </w:t>
            </w:r>
            <w:r>
              <w:rPr>
                <w:rFonts w:eastAsia="Arial" w:cs="Arial" w:ascii="Arial" w:hAnsi="Arial"/>
                <w:color w:val="000000"/>
              </w:rPr>
              <w:t xml:space="preserve">en creación, investigación, formación, producción, circulación, gestión u otros, en el campo de especialidad. </w:t>
            </w:r>
          </w:p>
          <w:p>
            <w:pPr>
              <w:pStyle w:val="Normal"/>
              <w:spacing w:lineRule="auto" w:line="276" w:before="120" w:after="160"/>
              <w:jc w:val="both"/>
              <w:rPr>
                <w:rFonts w:ascii="Arial" w:hAnsi="Arial" w:eastAsia="Arial" w:cs="Arial"/>
                <w:color w:val="000000"/>
              </w:rPr>
            </w:pPr>
            <w:r>
              <w:rPr>
                <w:rFonts w:eastAsia="Arial" w:cs="Arial" w:ascii="Arial" w:hAnsi="Arial"/>
                <w:color w:val="000000"/>
              </w:rPr>
              <w:t>Los soportes deben incluir como mínimo: el nombre de la entidad, funciones o actividades desempeñadas, nombre del participante, fecha de inicio y fecha de finalización.</w:t>
            </w:r>
          </w:p>
        </w:tc>
        <w:tc>
          <w:tcPr>
            <w:tcW w:w="175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76" w:before="120" w:after="160"/>
              <w:jc w:val="center"/>
              <w:rPr>
                <w:rFonts w:ascii="Arial" w:hAnsi="Arial" w:eastAsia="Arial" w:cs="Arial"/>
                <w:color w:val="000000"/>
              </w:rPr>
            </w:pPr>
            <w:r>
              <w:rPr>
                <w:rFonts w:eastAsia="Arial" w:cs="Arial" w:ascii="Arial" w:hAnsi="Arial"/>
                <w:color w:val="000000"/>
              </w:rPr>
              <w:t>Aplica para jurado y mentor(a)</w:t>
            </w:r>
          </w:p>
          <w:p>
            <w:pPr>
              <w:pStyle w:val="Normal"/>
              <w:spacing w:lineRule="auto" w:line="276" w:before="120" w:after="160"/>
              <w:jc w:val="center"/>
              <w:rPr>
                <w:rFonts w:ascii="Arial" w:hAnsi="Arial" w:eastAsia="Arial" w:cs="Arial"/>
                <w:color w:val="000000"/>
              </w:rPr>
            </w:pPr>
            <w:r>
              <w:rPr>
                <w:rFonts w:eastAsia="Arial" w:cs="Arial" w:ascii="Arial" w:hAnsi="Arial"/>
                <w:color w:val="000000"/>
              </w:rPr>
            </w:r>
          </w:p>
          <w:p>
            <w:pPr>
              <w:pStyle w:val="Normal"/>
              <w:spacing w:lineRule="auto" w:line="276" w:before="120" w:after="160"/>
              <w:jc w:val="center"/>
              <w:rPr>
                <w:rFonts w:ascii="Arial" w:hAnsi="Arial" w:eastAsia="Arial" w:cs="Arial"/>
                <w:color w:val="000000"/>
              </w:rPr>
            </w:pPr>
            <w:r>
              <w:rPr>
                <w:rFonts w:eastAsia="Arial" w:cs="Arial" w:ascii="Arial" w:hAnsi="Arial"/>
                <w:color w:val="000000"/>
              </w:rPr>
            </w:r>
          </w:p>
        </w:tc>
        <w:tc>
          <w:tcPr>
            <w:tcW w:w="25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76" w:before="120" w:after="160"/>
              <w:jc w:val="both"/>
              <w:rPr>
                <w:rFonts w:ascii="Arial" w:hAnsi="Arial" w:eastAsia="Arial" w:cs="Arial"/>
                <w:color w:val="000000"/>
              </w:rPr>
            </w:pPr>
            <w:r>
              <w:rPr>
                <w:rFonts w:eastAsia="Arial" w:cs="Arial" w:ascii="Arial" w:hAnsi="Arial"/>
                <w:color w:val="000000"/>
              </w:rPr>
              <w:t xml:space="preserve">Obligatorio para personas expertas con y sin título </w:t>
            </w:r>
            <w:r>
              <w:rPr>
                <w:rFonts w:eastAsia="Arial" w:cs="Arial" w:ascii="Arial" w:hAnsi="Arial"/>
                <w:color w:val="0563C1"/>
              </w:rPr>
              <w:t>profesional</w:t>
            </w:r>
            <w:r>
              <w:rPr>
                <w:rFonts w:eastAsia="Arial" w:cs="Arial" w:ascii="Arial" w:hAnsi="Arial"/>
                <w:color w:val="000000"/>
              </w:rPr>
              <w:t>.</w:t>
            </w:r>
          </w:p>
        </w:tc>
      </w:tr>
      <w:tr>
        <w:trPr/>
        <w:tc>
          <w:tcPr>
            <w:tcW w:w="4800"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76" w:before="120" w:after="160"/>
              <w:jc w:val="both"/>
              <w:rPr>
                <w:rFonts w:ascii="Arial" w:hAnsi="Arial" w:eastAsia="Arial" w:cs="Arial"/>
                <w:color w:val="000000"/>
              </w:rPr>
            </w:pPr>
            <w:r>
              <w:rPr>
                <w:rFonts w:eastAsia="Arial" w:cs="Arial" w:ascii="Arial" w:hAnsi="Arial"/>
                <w:b/>
                <w:bCs/>
              </w:rPr>
              <w:t>Distinciones</w:t>
            </w:r>
          </w:p>
          <w:p>
            <w:pPr>
              <w:pStyle w:val="Normal"/>
              <w:spacing w:lineRule="auto" w:line="276" w:before="120" w:after="160"/>
              <w:jc w:val="both"/>
              <w:rPr>
                <w:rFonts w:ascii="Arial" w:hAnsi="Arial" w:eastAsia="Arial" w:cs="Arial"/>
              </w:rPr>
            </w:pPr>
            <w:r>
              <w:rPr>
                <w:rFonts w:eastAsia="Arial" w:cs="Arial" w:ascii="Arial" w:hAnsi="Arial"/>
                <w:color w:val="000000"/>
              </w:rPr>
              <w:t xml:space="preserve">Soportes que den cuenta del otorgamiento de menciones, becas, </w:t>
            </w:r>
            <w:r>
              <w:rPr>
                <w:rFonts w:eastAsia="Arial" w:cs="Arial" w:ascii="Arial" w:hAnsi="Arial"/>
              </w:rPr>
              <w:t>distinciones</w:t>
            </w:r>
            <w:r>
              <w:rPr>
                <w:rFonts w:eastAsia="Arial" w:cs="Arial" w:ascii="Arial" w:hAnsi="Arial"/>
                <w:color w:val="000000"/>
              </w:rPr>
              <w:t xml:space="preserve"> o premios a</w:t>
            </w:r>
            <w:r>
              <w:rPr>
                <w:rFonts w:eastAsia="Arial" w:cs="Arial" w:ascii="Arial" w:hAnsi="Arial"/>
              </w:rPr>
              <w:t xml:space="preserve"> la persona experta</w:t>
            </w:r>
            <w:r>
              <w:rPr>
                <w:rFonts w:eastAsia="Arial" w:cs="Arial" w:ascii="Arial" w:hAnsi="Arial"/>
                <w:color w:val="000000"/>
              </w:rPr>
              <w:t xml:space="preserve">. </w:t>
            </w:r>
            <w:r>
              <w:rPr>
                <w:rFonts w:eastAsia="Arial" w:cs="Arial" w:ascii="Arial" w:hAnsi="Arial"/>
              </w:rPr>
              <w:t>Deben incluir como mínimo: el nombre de la entidad otorgante, nombre de la persona experta y tipo de distinción.</w:t>
            </w:r>
          </w:p>
        </w:tc>
        <w:tc>
          <w:tcPr>
            <w:tcW w:w="175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76" w:before="120" w:after="160"/>
              <w:jc w:val="center"/>
              <w:rPr>
                <w:rFonts w:ascii="Arial" w:hAnsi="Arial" w:eastAsia="Arial" w:cs="Arial"/>
                <w:color w:val="000000"/>
              </w:rPr>
            </w:pPr>
            <w:r>
              <w:rPr>
                <w:rFonts w:eastAsia="Arial" w:cs="Arial" w:ascii="Arial" w:hAnsi="Arial"/>
                <w:color w:val="000000"/>
              </w:rPr>
            </w:r>
          </w:p>
          <w:p>
            <w:pPr>
              <w:pStyle w:val="Normal"/>
              <w:spacing w:lineRule="auto" w:line="276" w:before="120" w:after="160"/>
              <w:jc w:val="center"/>
              <w:rPr>
                <w:rFonts w:ascii="Arial" w:hAnsi="Arial" w:eastAsia="Arial" w:cs="Arial"/>
                <w:color w:val="000000"/>
              </w:rPr>
            </w:pPr>
            <w:r>
              <w:rPr>
                <w:rFonts w:eastAsia="Arial" w:cs="Arial" w:ascii="Arial" w:hAnsi="Arial"/>
                <w:color w:val="000000"/>
              </w:rPr>
              <w:t>Aplica para jurado y mentor(a)</w:t>
            </w:r>
          </w:p>
        </w:tc>
        <w:tc>
          <w:tcPr>
            <w:tcW w:w="25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76" w:before="120" w:after="160"/>
              <w:jc w:val="both"/>
              <w:rPr>
                <w:rFonts w:ascii="Arial" w:hAnsi="Arial" w:eastAsia="Arial" w:cs="Arial"/>
                <w:color w:val="000000"/>
              </w:rPr>
            </w:pPr>
            <w:r>
              <w:rPr>
                <w:rFonts w:eastAsia="Arial" w:cs="Arial" w:ascii="Arial" w:hAnsi="Arial"/>
                <w:color w:val="000000"/>
              </w:rPr>
              <w:t xml:space="preserve">Opcional para personas expertas con y sin título </w:t>
            </w:r>
            <w:r>
              <w:rPr>
                <w:rFonts w:eastAsia="Arial" w:cs="Arial" w:ascii="Arial" w:hAnsi="Arial"/>
                <w:color w:val="0563C1"/>
              </w:rPr>
              <w:t>profesional.</w:t>
            </w:r>
          </w:p>
        </w:tc>
      </w:tr>
      <w:tr>
        <w:trPr/>
        <w:tc>
          <w:tcPr>
            <w:tcW w:w="4800"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76" w:before="120" w:after="160"/>
              <w:ind w:right="-34" w:hanging="0"/>
              <w:jc w:val="both"/>
              <w:rPr>
                <w:rFonts w:ascii="Arial" w:hAnsi="Arial" w:eastAsia="Arial" w:cs="Arial"/>
                <w:color w:val="000000"/>
              </w:rPr>
            </w:pPr>
            <w:r>
              <w:rPr>
                <w:rFonts w:eastAsia="Arial" w:cs="Arial" w:ascii="Arial" w:hAnsi="Arial"/>
                <w:b/>
                <w:bCs/>
                <w:color w:val="000000"/>
              </w:rPr>
              <w:t>Publicaciones</w:t>
            </w:r>
            <w:r>
              <w:rPr>
                <w:rFonts w:eastAsia="Arial" w:cs="Arial" w:ascii="Arial" w:hAnsi="Arial"/>
                <w:color w:val="000000"/>
              </w:rPr>
              <w:t xml:space="preserve"> </w:t>
            </w:r>
          </w:p>
          <w:p>
            <w:pPr>
              <w:pStyle w:val="Normal"/>
              <w:spacing w:lineRule="auto" w:line="276" w:before="120" w:after="160"/>
              <w:ind w:right="-34" w:hanging="0"/>
              <w:jc w:val="both"/>
              <w:rPr>
                <w:rFonts w:ascii="Arial" w:hAnsi="Arial" w:eastAsia="Arial" w:cs="Arial"/>
                <w:color w:val="000000"/>
              </w:rPr>
            </w:pPr>
            <w:r>
              <w:rPr>
                <w:rFonts w:eastAsia="Arial" w:cs="Arial" w:ascii="Arial" w:hAnsi="Arial"/>
                <w:color w:val="000000"/>
              </w:rPr>
              <w:t>Soportes que acrediten la producción o circulación de publicaciones de autoría del participante en contenidos de texto, audiovisual, gráfico o sonoro, relacionadas con la temática de la convocatoria. Las acreditaciones deben incluir como mínimo el tipo de publicación, el título, el ISBN (si aplica) o el año de publicación.</w:t>
            </w:r>
          </w:p>
          <w:p>
            <w:pPr>
              <w:pStyle w:val="Normal"/>
              <w:spacing w:lineRule="auto" w:line="276" w:before="120" w:after="160"/>
              <w:ind w:right="-34" w:hanging="0"/>
              <w:jc w:val="both"/>
              <w:rPr>
                <w:rFonts w:ascii="Arial" w:hAnsi="Arial" w:eastAsia="Arial" w:cs="Arial"/>
                <w:color w:val="000000"/>
              </w:rPr>
            </w:pPr>
            <w:r>
              <w:rPr>
                <w:rFonts w:eastAsia="Arial" w:cs="Arial" w:ascii="Arial" w:hAnsi="Arial"/>
                <w:color w:val="000000"/>
              </w:rPr>
              <w:t>Se consideran como publicaciones los contenidos académicos y no académicos, en medios impresos o digitales, como pueden ser libros, revistas, boletines, periódicos, fanzines, catálogos, cartillas, discografías, videos, podcast, entre otros formatos de divulgación.</w:t>
            </w:r>
          </w:p>
          <w:p>
            <w:pPr>
              <w:pStyle w:val="Normal"/>
              <w:spacing w:lineRule="auto" w:line="276" w:before="120" w:after="160"/>
              <w:ind w:right="-34" w:hanging="0"/>
              <w:jc w:val="both"/>
              <w:rPr>
                <w:rFonts w:ascii="Arial" w:hAnsi="Arial" w:eastAsia="Arial" w:cs="Arial"/>
                <w:color w:val="000000"/>
              </w:rPr>
            </w:pPr>
            <w:r>
              <w:rPr>
                <w:rFonts w:eastAsia="Arial" w:cs="Arial" w:ascii="Arial" w:hAnsi="Arial"/>
                <w:color w:val="000000"/>
              </w:rPr>
              <w:t>Las publicaciones se podrán soportar con documentos o enlaces a los sitios web donde estén alojadas.</w:t>
            </w:r>
          </w:p>
        </w:tc>
        <w:tc>
          <w:tcPr>
            <w:tcW w:w="175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76" w:before="120" w:after="160"/>
              <w:jc w:val="center"/>
              <w:rPr>
                <w:rFonts w:ascii="Arial" w:hAnsi="Arial" w:eastAsia="Arial" w:cs="Arial"/>
                <w:color w:val="000000"/>
              </w:rPr>
            </w:pPr>
            <w:r>
              <w:rPr>
                <w:rFonts w:eastAsia="Arial" w:cs="Arial" w:ascii="Arial" w:hAnsi="Arial"/>
                <w:color w:val="000000"/>
              </w:rPr>
            </w:r>
          </w:p>
          <w:p>
            <w:pPr>
              <w:pStyle w:val="Normal"/>
              <w:spacing w:lineRule="auto" w:line="276" w:before="120" w:after="160"/>
              <w:jc w:val="center"/>
              <w:rPr>
                <w:rFonts w:ascii="Arial" w:hAnsi="Arial" w:eastAsia="Arial" w:cs="Arial"/>
                <w:color w:val="000000"/>
              </w:rPr>
            </w:pPr>
            <w:r>
              <w:rPr>
                <w:rFonts w:eastAsia="Arial" w:cs="Arial" w:ascii="Arial" w:hAnsi="Arial"/>
                <w:color w:val="000000"/>
              </w:rPr>
              <w:t>Aplica para jurado y mentor(a)</w:t>
            </w:r>
          </w:p>
          <w:p>
            <w:pPr>
              <w:pStyle w:val="Normal"/>
              <w:spacing w:lineRule="auto" w:line="276" w:before="120" w:after="160"/>
              <w:jc w:val="center"/>
              <w:rPr>
                <w:rFonts w:ascii="Arial" w:hAnsi="Arial" w:eastAsia="Arial" w:cs="Arial"/>
                <w:color w:val="000000"/>
              </w:rPr>
            </w:pPr>
            <w:r>
              <w:rPr>
                <w:rFonts w:eastAsia="Arial" w:cs="Arial" w:ascii="Arial" w:hAnsi="Arial"/>
                <w:color w:val="000000"/>
              </w:rPr>
            </w:r>
          </w:p>
          <w:p>
            <w:pPr>
              <w:pStyle w:val="Normal"/>
              <w:spacing w:lineRule="auto" w:line="276" w:before="120" w:after="160"/>
              <w:jc w:val="center"/>
              <w:rPr>
                <w:rFonts w:ascii="Arial" w:hAnsi="Arial" w:eastAsia="Arial" w:cs="Arial"/>
                <w:color w:val="000000"/>
              </w:rPr>
            </w:pPr>
            <w:r>
              <w:rPr>
                <w:rFonts w:eastAsia="Arial" w:cs="Arial" w:ascii="Arial" w:hAnsi="Arial"/>
                <w:color w:val="000000"/>
              </w:rPr>
            </w:r>
          </w:p>
        </w:tc>
        <w:tc>
          <w:tcPr>
            <w:tcW w:w="25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76" w:before="120" w:after="160"/>
              <w:jc w:val="both"/>
              <w:rPr>
                <w:rFonts w:ascii="Arial" w:hAnsi="Arial" w:eastAsia="Arial" w:cs="Arial"/>
                <w:color w:val="000000"/>
              </w:rPr>
            </w:pPr>
            <w:r>
              <w:rPr>
                <w:rFonts w:eastAsia="Arial" w:cs="Arial" w:ascii="Arial" w:hAnsi="Arial"/>
                <w:color w:val="000000"/>
              </w:rPr>
              <w:t xml:space="preserve">Opcional para personas expertas con y sin título </w:t>
            </w:r>
            <w:r>
              <w:rPr>
                <w:rFonts w:eastAsia="Arial" w:cs="Arial" w:ascii="Arial" w:hAnsi="Arial"/>
                <w:color w:val="0563C1"/>
              </w:rPr>
              <w:t>profesional.</w:t>
            </w:r>
          </w:p>
        </w:tc>
      </w:tr>
      <w:tr>
        <w:trPr/>
        <w:tc>
          <w:tcPr>
            <w:tcW w:w="4800"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76" w:before="120" w:after="160"/>
              <w:ind w:right="-34" w:hanging="0"/>
              <w:jc w:val="both"/>
              <w:rPr>
                <w:rFonts w:ascii="Arial" w:hAnsi="Arial" w:eastAsia="Arial" w:cs="Arial"/>
                <w:color w:val="000000"/>
              </w:rPr>
            </w:pPr>
            <w:r>
              <w:rPr>
                <w:rFonts w:eastAsia="Arial" w:cs="Arial" w:ascii="Arial" w:hAnsi="Arial"/>
                <w:b/>
                <w:bCs/>
                <w:color w:val="000000"/>
              </w:rPr>
              <w:t xml:space="preserve">Experiencia como evaluador o jurado </w:t>
            </w:r>
            <w:r>
              <w:rPr>
                <w:rFonts w:eastAsia="Arial" w:cs="Arial" w:ascii="Arial" w:hAnsi="Arial"/>
                <w:color w:val="000000"/>
              </w:rPr>
              <w:t>Soportes que acrediten la experiencia del participante como evaluador(a) o jurado de proyectos, o jurado de convocatorias artísticas, creativas, culturales y patrimoniales. Deben incluir como mínimo: el nombre de la entidad, funciones o actividades desempeñadas en la evaluación de proyectos o convocatorias, nombre del participante y fecha de realización. No se aceptarán como soporte cartas o correos electrónicos de invitación a ser jurado.</w:t>
            </w:r>
          </w:p>
        </w:tc>
        <w:tc>
          <w:tcPr>
            <w:tcW w:w="175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76" w:before="120" w:after="160"/>
              <w:jc w:val="center"/>
              <w:rPr>
                <w:rFonts w:ascii="Arial" w:hAnsi="Arial" w:eastAsia="Arial" w:cs="Arial"/>
                <w:color w:val="000000"/>
              </w:rPr>
            </w:pPr>
            <w:r>
              <w:rPr>
                <w:rFonts w:eastAsia="Arial" w:cs="Arial" w:ascii="Arial" w:hAnsi="Arial"/>
                <w:color w:val="000000"/>
              </w:rPr>
              <w:t>Aplica para jurado</w:t>
            </w:r>
          </w:p>
        </w:tc>
        <w:tc>
          <w:tcPr>
            <w:tcW w:w="25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76" w:before="120" w:after="160"/>
              <w:jc w:val="both"/>
              <w:rPr>
                <w:rFonts w:ascii="Arial" w:hAnsi="Arial" w:eastAsia="Arial" w:cs="Arial"/>
                <w:color w:val="000000"/>
              </w:rPr>
            </w:pPr>
            <w:r>
              <w:rPr>
                <w:rFonts w:eastAsia="Arial" w:cs="Arial" w:ascii="Arial" w:hAnsi="Arial"/>
                <w:color w:val="000000"/>
              </w:rPr>
              <w:t xml:space="preserve">Opcional para personas expertas con y sin título </w:t>
            </w:r>
            <w:r>
              <w:rPr>
                <w:rFonts w:eastAsia="Arial" w:cs="Arial" w:ascii="Arial" w:hAnsi="Arial"/>
                <w:color w:val="0563C1"/>
              </w:rPr>
              <w:t>profesional.</w:t>
            </w:r>
          </w:p>
        </w:tc>
      </w:tr>
      <w:tr>
        <w:trPr/>
        <w:tc>
          <w:tcPr>
            <w:tcW w:w="4800"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76" w:before="120" w:after="160"/>
              <w:ind w:right="-34" w:hanging="0"/>
              <w:jc w:val="both"/>
              <w:rPr>
                <w:rFonts w:ascii="Arial" w:hAnsi="Arial" w:eastAsia="Arial" w:cs="Arial"/>
                <w:b/>
                <w:b/>
                <w:bCs/>
                <w:color w:val="000000"/>
              </w:rPr>
            </w:pPr>
            <w:r>
              <w:rPr>
                <w:rFonts w:eastAsia="Arial" w:cs="Arial" w:ascii="Arial" w:hAnsi="Arial"/>
                <w:b/>
                <w:bCs/>
                <w:color w:val="000000"/>
              </w:rPr>
              <w:t>Experiencia como docente, formador o tallerista o en el acompañamiento en la formulación de proyectos o procesos artísticos, creativos, culturales y patrimoniales.</w:t>
            </w:r>
          </w:p>
          <w:p>
            <w:pPr>
              <w:pStyle w:val="Normal"/>
              <w:spacing w:lineRule="auto" w:line="276" w:before="120" w:after="160"/>
              <w:ind w:right="-34" w:hanging="0"/>
              <w:jc w:val="both"/>
              <w:rPr>
                <w:rFonts w:ascii="Arial" w:hAnsi="Arial" w:eastAsia="Arial" w:cs="Arial"/>
                <w:b/>
                <w:b/>
                <w:bCs/>
                <w:color w:val="000000"/>
              </w:rPr>
            </w:pPr>
            <w:r>
              <w:rPr>
                <w:rFonts w:eastAsia="Arial" w:cs="Arial" w:ascii="Arial" w:hAnsi="Arial"/>
                <w:color w:val="000000"/>
              </w:rPr>
              <w:t>Soportes que acrediten la experiencia del participante como docente, formador o tallerista o en el acompañamiento en la formulación de proyectos o procesos artísticos, creativos, culturales y patrimoniales.</w:t>
            </w:r>
          </w:p>
          <w:p>
            <w:pPr>
              <w:pStyle w:val="Normal"/>
              <w:spacing w:lineRule="auto" w:line="276" w:before="120" w:after="160"/>
              <w:jc w:val="both"/>
              <w:rPr>
                <w:rFonts w:ascii="Arial" w:hAnsi="Arial" w:eastAsia="Arial" w:cs="Arial"/>
                <w:color w:val="000000"/>
              </w:rPr>
            </w:pPr>
            <w:r>
              <w:rPr>
                <w:rFonts w:eastAsia="Arial" w:cs="Arial" w:ascii="Arial" w:hAnsi="Arial"/>
                <w:color w:val="000000"/>
              </w:rPr>
              <w:t>Los soportes deben incluir como mínimo: el nombre de la entidad, funciones o actividades desempeñadas, nombre del participante, fecha de inicio y fecha de finalización.</w:t>
            </w:r>
          </w:p>
        </w:tc>
        <w:tc>
          <w:tcPr>
            <w:tcW w:w="175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76" w:before="120" w:after="160"/>
              <w:jc w:val="center"/>
              <w:rPr>
                <w:rFonts w:ascii="Arial" w:hAnsi="Arial" w:eastAsia="Arial" w:cs="Arial"/>
                <w:color w:val="000000"/>
              </w:rPr>
            </w:pPr>
            <w:r>
              <w:rPr>
                <w:rFonts w:eastAsia="Arial" w:cs="Arial" w:ascii="Arial" w:hAnsi="Arial"/>
                <w:color w:val="000000"/>
              </w:rPr>
              <w:t>Aplica para mentor(a)</w:t>
            </w:r>
          </w:p>
        </w:tc>
        <w:tc>
          <w:tcPr>
            <w:tcW w:w="25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76" w:before="120" w:after="160"/>
              <w:jc w:val="both"/>
              <w:rPr>
                <w:rFonts w:ascii="Arial" w:hAnsi="Arial" w:eastAsia="Arial" w:cs="Arial"/>
                <w:color w:val="000000"/>
              </w:rPr>
            </w:pPr>
            <w:r>
              <w:rPr>
                <w:rFonts w:eastAsia="Arial" w:cs="Arial" w:ascii="Arial" w:hAnsi="Arial"/>
                <w:color w:val="000000"/>
              </w:rPr>
              <w:t xml:space="preserve">Opcional para personas expertas con y sin título </w:t>
            </w:r>
            <w:r>
              <w:rPr>
                <w:rFonts w:eastAsia="Arial" w:cs="Arial" w:ascii="Arial" w:hAnsi="Arial"/>
                <w:color w:val="0563C1"/>
              </w:rPr>
              <w:t>profesional.</w:t>
            </w:r>
          </w:p>
        </w:tc>
      </w:tr>
    </w:tbl>
    <w:p>
      <w:pPr>
        <w:pStyle w:val="Normal"/>
        <w:widowControl w:val="false"/>
        <w:spacing w:lineRule="auto" w:line="276" w:before="120" w:after="0"/>
        <w:jc w:val="both"/>
        <w:rPr>
          <w:rFonts w:ascii="Arial" w:hAnsi="Arial" w:eastAsia="Arial" w:cs="Arial"/>
          <w:color w:val="000000"/>
        </w:rPr>
      </w:pPr>
      <w:r>
        <w:rPr>
          <w:rFonts w:eastAsia="Arial" w:cs="Arial" w:ascii="Arial" w:hAnsi="Arial"/>
          <w:color w:val="000000"/>
        </w:rPr>
      </w:r>
    </w:p>
    <w:p>
      <w:pPr>
        <w:pStyle w:val="Ttulo2"/>
        <w:numPr>
          <w:ilvl w:val="1"/>
          <w:numId w:val="10"/>
        </w:numPr>
        <w:rPr/>
      </w:pPr>
      <w:bookmarkStart w:id="39" w:name="_heading=h.361tswydra28"/>
      <w:bookmarkEnd w:id="39"/>
      <w:r>
        <w:rPr/>
        <w:t>¿Cómo  puede ser seleccionado</w:t>
      </w:r>
      <w:r>
        <w:rPr>
          <w:color w:val="0563C1"/>
        </w:rPr>
        <w:t>(a)</w:t>
      </w:r>
      <w:r>
        <w:rPr/>
        <w:t xml:space="preserve"> en cada modalidad del Banco de Personas Expertas para el sector Cultura?</w:t>
      </w:r>
    </w:p>
    <w:p>
      <w:pPr>
        <w:pStyle w:val="Normal"/>
        <w:numPr>
          <w:ilvl w:val="0"/>
          <w:numId w:val="18"/>
        </w:numPr>
        <w:spacing w:lineRule="auto" w:line="276" w:before="120" w:after="0"/>
        <w:jc w:val="both"/>
        <w:rPr>
          <w:rFonts w:ascii="Arial" w:hAnsi="Arial" w:eastAsia="Arial" w:cs="Arial"/>
        </w:rPr>
      </w:pPr>
      <w:r>
        <w:rPr>
          <w:rFonts w:eastAsia="Arial" w:cs="Arial" w:ascii="Arial" w:hAnsi="Arial"/>
          <w:b/>
          <w:bCs/>
        </w:rPr>
        <w:t>Mentores(as):</w:t>
      </w:r>
      <w:r>
        <w:rPr>
          <w:rFonts w:eastAsia="Arial" w:cs="Arial" w:ascii="Arial" w:hAnsi="Arial"/>
        </w:rPr>
        <w:t xml:space="preserve"> Las y los mentores(as) serán invitados directamente por la entidad responsable (SCRD, IDARTES. FUGA, OFB o IDPC) a ser parte de las convocatorias. Para lo anterior, las personas expertas deben marcar en la plataforma estar interesadas en la modalidad de mentorías en el Banco de Personas Expertas para el Sector Cultura.</w:t>
      </w:r>
    </w:p>
    <w:p>
      <w:pPr>
        <w:pStyle w:val="Normal"/>
        <w:numPr>
          <w:ilvl w:val="0"/>
          <w:numId w:val="18"/>
        </w:numPr>
        <w:spacing w:lineRule="auto" w:line="276" w:before="120" w:after="0"/>
        <w:jc w:val="both"/>
        <w:rPr>
          <w:rFonts w:ascii="Arial" w:hAnsi="Arial" w:eastAsia="Arial" w:cs="Arial"/>
          <w:color w:val="000000"/>
        </w:rPr>
      </w:pPr>
      <w:r>
        <w:rPr>
          <w:rFonts w:eastAsia="Arial" w:cs="Arial" w:ascii="Arial" w:hAnsi="Arial"/>
          <w:b/>
          <w:bCs/>
          <w:color w:val="000000"/>
        </w:rPr>
        <w:t xml:space="preserve">Jurados: </w:t>
      </w:r>
      <w:r>
        <w:rPr>
          <w:rFonts w:eastAsia="Arial" w:cs="Arial" w:ascii="Arial" w:hAnsi="Arial"/>
          <w:color w:val="000000"/>
        </w:rPr>
        <w:t>Las y los jurados podrán ser postulados por las entidades, de acuerdo con lo requerido en las convocatorias. También podrán postularse a una convocatoria en específico de su interés, como se muestra a continuación:</w:t>
      </w:r>
    </w:p>
    <w:p>
      <w:pPr>
        <w:pStyle w:val="Normal"/>
        <w:spacing w:lineRule="auto" w:line="276" w:before="120" w:after="0"/>
        <w:ind w:left="720" w:hanging="0"/>
        <w:jc w:val="both"/>
        <w:rPr>
          <w:rFonts w:ascii="Arial" w:hAnsi="Arial" w:eastAsia="Arial" w:cs="Arial"/>
          <w:color w:val="000000"/>
        </w:rPr>
      </w:pPr>
      <w:r>
        <w:rPr>
          <w:rFonts w:eastAsia="Arial" w:cs="Arial" w:ascii="Arial" w:hAnsi="Arial"/>
          <w:color w:val="000000"/>
        </w:rPr>
      </w:r>
    </w:p>
    <w:p>
      <w:pPr>
        <w:pStyle w:val="Ttulo3"/>
        <w:numPr>
          <w:ilvl w:val="2"/>
          <w:numId w:val="10"/>
        </w:numPr>
        <w:rPr/>
      </w:pPr>
      <w:bookmarkStart w:id="40" w:name="_heading=h.b35p49fl8kcc"/>
      <w:bookmarkEnd w:id="40"/>
      <w:r>
        <w:rPr/>
        <w:t xml:space="preserve">¿Cómo  postularse como jurado de una convocatoria en específico? </w:t>
      </w:r>
    </w:p>
    <w:p>
      <w:pPr>
        <w:pStyle w:val="Normal"/>
        <w:spacing w:lineRule="auto" w:line="276" w:before="120" w:after="0"/>
        <w:jc w:val="both"/>
        <w:rPr>
          <w:rFonts w:ascii="Arial" w:hAnsi="Arial" w:eastAsia="Arial" w:cs="Arial"/>
          <w:color w:val="000000"/>
        </w:rPr>
      </w:pPr>
      <w:r>
        <w:rPr>
          <w:rFonts w:eastAsia="Arial" w:cs="Arial" w:ascii="Arial" w:hAnsi="Arial"/>
          <w:color w:val="000000"/>
        </w:rPr>
        <w:t>Recuerde que únicamente en la modalidad de</w:t>
      </w:r>
      <w:r>
        <w:rPr>
          <w:rFonts w:eastAsia="Arial" w:cs="Arial" w:ascii="Arial" w:hAnsi="Arial"/>
        </w:rPr>
        <w:t xml:space="preserve"> </w:t>
      </w:r>
      <w:r>
        <w:rPr>
          <w:rFonts w:eastAsia="Arial" w:cs="Arial" w:ascii="Arial" w:hAnsi="Arial"/>
          <w:color w:val="000000"/>
        </w:rPr>
        <w:t>jurados puede postularse para evaluar una convocatoria de su interés, siguiendo los pasos descritos a continuación:</w:t>
      </w:r>
    </w:p>
    <w:p>
      <w:pPr>
        <w:pStyle w:val="Normal"/>
        <w:spacing w:lineRule="auto" w:line="276" w:before="120" w:after="0"/>
        <w:rPr>
          <w:rFonts w:ascii="Arial" w:hAnsi="Arial" w:eastAsia="Arial" w:cs="Arial"/>
          <w:color w:val="000000"/>
        </w:rPr>
      </w:pPr>
      <w:bookmarkStart w:id="41" w:name="_heading=h.wmziklmynz3c"/>
      <w:bookmarkEnd w:id="41"/>
      <w:r>
        <w:rPr>
          <w:rFonts w:eastAsia="Arial" w:cs="Arial" w:ascii="Arial" w:hAnsi="Arial"/>
          <w:b/>
          <w:bCs/>
          <w:color w:val="000000"/>
        </w:rPr>
        <w:t xml:space="preserve">Paso a paso para </w:t>
      </w:r>
      <w:r>
        <w:rPr>
          <w:rFonts w:eastAsia="Arial" w:cs="Arial" w:ascii="Arial" w:hAnsi="Arial"/>
          <w:b/>
          <w:bCs/>
        </w:rPr>
        <w:t>postularse</w:t>
      </w:r>
      <w:r>
        <w:rPr>
          <w:rFonts w:eastAsia="Arial" w:cs="Arial" w:ascii="Arial" w:hAnsi="Arial"/>
          <w:b/>
          <w:bCs/>
          <w:color w:val="000000"/>
        </w:rPr>
        <w:t xml:space="preserve"> como jurado</w:t>
      </w:r>
    </w:p>
    <w:p>
      <w:pPr>
        <w:pStyle w:val="Normal"/>
        <w:numPr>
          <w:ilvl w:val="0"/>
          <w:numId w:val="3"/>
        </w:numPr>
        <w:spacing w:lineRule="auto" w:line="276" w:before="120" w:after="0"/>
        <w:jc w:val="both"/>
        <w:rPr>
          <w:rFonts w:ascii="Arial" w:hAnsi="Arial" w:eastAsia="Arial" w:cs="Arial"/>
          <w:color w:val="000000"/>
        </w:rPr>
      </w:pPr>
      <w:r>
        <w:rPr>
          <w:rFonts w:eastAsia="Arial" w:cs="Arial" w:ascii="Arial" w:hAnsi="Arial"/>
          <w:color w:val="000000"/>
        </w:rPr>
        <w:t>Reali</w:t>
      </w:r>
      <w:r>
        <w:rPr>
          <w:rFonts w:eastAsia="Arial" w:cs="Arial" w:ascii="Arial" w:hAnsi="Arial"/>
        </w:rPr>
        <w:t>ce</w:t>
      </w:r>
      <w:r>
        <w:rPr>
          <w:rFonts w:eastAsia="Arial" w:cs="Arial" w:ascii="Arial" w:hAnsi="Arial"/>
          <w:color w:val="000000"/>
        </w:rPr>
        <w:t xml:space="preserve"> la búsqueda de la convocatoria que es de</w:t>
      </w:r>
      <w:r>
        <w:rPr>
          <w:rFonts w:eastAsia="Arial" w:cs="Arial" w:ascii="Arial" w:hAnsi="Arial"/>
        </w:rPr>
        <w:t xml:space="preserve"> </w:t>
      </w:r>
      <w:r>
        <w:rPr>
          <w:rFonts w:eastAsia="Arial" w:cs="Arial" w:ascii="Arial" w:hAnsi="Arial"/>
          <w:color w:val="000000"/>
        </w:rPr>
        <w:t>su interés evaluar, y consult</w:t>
      </w:r>
      <w:r>
        <w:rPr>
          <w:rFonts w:eastAsia="Arial" w:cs="Arial" w:ascii="Arial" w:hAnsi="Arial"/>
        </w:rPr>
        <w:t>e</w:t>
      </w:r>
      <w:r>
        <w:rPr>
          <w:rFonts w:eastAsia="Arial" w:cs="Arial" w:ascii="Arial" w:hAnsi="Arial"/>
          <w:color w:val="000000"/>
        </w:rPr>
        <w:t xml:space="preserve"> los perfiles de los jurados de cada convocatoria, para que determine si cumple con alguno de ellos, siguiendo este enlace </w:t>
      </w:r>
      <w:r>
        <w:rPr>
          <w:rFonts w:eastAsia="Arial" w:cs="Arial" w:ascii="Arial" w:hAnsi="Arial"/>
        </w:rPr>
        <w:t>https://cultured.gov.co/</w:t>
      </w:r>
    </w:p>
    <w:p>
      <w:pPr>
        <w:pStyle w:val="Normal"/>
        <w:numPr>
          <w:ilvl w:val="0"/>
          <w:numId w:val="3"/>
        </w:numPr>
        <w:spacing w:lineRule="auto" w:line="276" w:before="120" w:after="0"/>
        <w:jc w:val="both"/>
        <w:rPr>
          <w:rFonts w:ascii="Arial" w:hAnsi="Arial" w:eastAsia="Arial" w:cs="Arial"/>
          <w:color w:val="000000"/>
        </w:rPr>
      </w:pPr>
      <w:r>
        <w:rPr>
          <w:rFonts w:eastAsia="Arial" w:cs="Arial" w:ascii="Arial" w:hAnsi="Arial"/>
          <w:color w:val="000000"/>
        </w:rPr>
        <w:t>Revis</w:t>
      </w:r>
      <w:r>
        <w:rPr>
          <w:rFonts w:eastAsia="Arial" w:cs="Arial" w:ascii="Arial" w:hAnsi="Arial"/>
        </w:rPr>
        <w:t>e</w:t>
      </w:r>
      <w:r>
        <w:rPr>
          <w:rFonts w:eastAsia="Arial" w:cs="Arial" w:ascii="Arial" w:hAnsi="Arial"/>
          <w:color w:val="000000"/>
        </w:rPr>
        <w:t xml:space="preserve"> el cronograma de la convocatoria a la que desea postular</w:t>
      </w:r>
      <w:r>
        <w:rPr>
          <w:rFonts w:eastAsia="Arial" w:cs="Arial" w:ascii="Arial" w:hAnsi="Arial"/>
        </w:rPr>
        <w:t>se como</w:t>
      </w:r>
      <w:r>
        <w:rPr>
          <w:rFonts w:eastAsia="Arial" w:cs="Arial" w:ascii="Arial" w:hAnsi="Arial"/>
          <w:color w:val="000000"/>
        </w:rPr>
        <w:t xml:space="preserve"> jurado y, sobre todo, la fecha límite de inscripción.</w:t>
      </w:r>
    </w:p>
    <w:p>
      <w:pPr>
        <w:pStyle w:val="Normal"/>
        <w:spacing w:lineRule="auto" w:line="276" w:before="120" w:after="0"/>
        <w:ind w:left="720" w:hanging="0"/>
        <w:jc w:val="both"/>
        <w:rPr>
          <w:rFonts w:ascii="Arial" w:hAnsi="Arial" w:eastAsia="Arial" w:cs="Arial"/>
          <w:color w:val="0563C1"/>
        </w:rPr>
      </w:pPr>
      <w:r>
        <w:rPr>
          <w:rFonts w:eastAsia="Arial" w:cs="Arial" w:ascii="Arial" w:hAnsi="Arial"/>
          <w:color w:val="000000"/>
        </w:rPr>
        <w:t>Recuerde que la plataforma</w:t>
      </w:r>
      <w:r>
        <w:rPr>
          <w:rFonts w:eastAsia="Arial" w:cs="Arial" w:ascii="Arial" w:hAnsi="Arial"/>
        </w:rPr>
        <w:t xml:space="preserve"> </w:t>
      </w:r>
      <w:r>
        <w:rPr>
          <w:rFonts w:eastAsia="Arial" w:cs="Arial" w:ascii="Arial" w:hAnsi="Arial"/>
          <w:color w:val="000000"/>
        </w:rPr>
        <w:t>estará habilitada para postular</w:t>
      </w:r>
      <w:r>
        <w:rPr>
          <w:rFonts w:eastAsia="Arial" w:cs="Arial" w:ascii="Arial" w:hAnsi="Arial"/>
        </w:rPr>
        <w:t>se como</w:t>
      </w:r>
      <w:r>
        <w:rPr>
          <w:rFonts w:eastAsia="Arial" w:cs="Arial" w:ascii="Arial" w:hAnsi="Arial"/>
          <w:color w:val="000000"/>
        </w:rPr>
        <w:t xml:space="preserve"> </w:t>
      </w:r>
      <w:r>
        <w:rPr>
          <w:rFonts w:eastAsia="Arial" w:cs="Arial" w:ascii="Arial" w:hAnsi="Arial"/>
        </w:rPr>
        <w:t>jurado hasta</w:t>
      </w:r>
      <w:r>
        <w:rPr>
          <w:rFonts w:eastAsia="Arial" w:cs="Arial" w:ascii="Arial" w:hAnsi="Arial"/>
          <w:color w:val="0563C1"/>
        </w:rPr>
        <w:t xml:space="preserve"> cinco (5) días calendario</w:t>
      </w:r>
      <w:r>
        <w:rPr>
          <w:rFonts w:eastAsia="Arial" w:cs="Arial" w:ascii="Arial" w:hAnsi="Arial"/>
          <w:color w:val="000000"/>
        </w:rPr>
        <w:t xml:space="preserve"> antes del cierre de la convocatoria y hasta las 17:00:00 horas, hora legal colombiana. Solo hasta esa hora</w:t>
      </w:r>
      <w:r>
        <w:rPr>
          <w:rFonts w:eastAsia="Arial" w:cs="Arial" w:ascii="Arial" w:hAnsi="Arial"/>
        </w:rPr>
        <w:t xml:space="preserve"> </w:t>
      </w:r>
      <w:r>
        <w:rPr>
          <w:rFonts w:eastAsia="Arial" w:cs="Arial" w:ascii="Arial" w:hAnsi="Arial"/>
          <w:color w:val="000000"/>
        </w:rPr>
        <w:t>p</w:t>
      </w:r>
      <w:r>
        <w:rPr>
          <w:rFonts w:eastAsia="Arial" w:cs="Arial" w:ascii="Arial" w:hAnsi="Arial"/>
        </w:rPr>
        <w:t>odrá</w:t>
      </w:r>
      <w:r>
        <w:rPr>
          <w:rFonts w:eastAsia="Arial" w:cs="Arial" w:ascii="Arial" w:hAnsi="Arial"/>
          <w:color w:val="000000"/>
        </w:rPr>
        <w:t xml:space="preserve"> postularse a la convocatoria que le interesa evaluar. Realizaremos la verificación con los documentos  que cargó en la plataforma, con corte a ese momento. </w:t>
      </w:r>
    </w:p>
    <w:p>
      <w:pPr>
        <w:pStyle w:val="Normal"/>
        <w:numPr>
          <w:ilvl w:val="0"/>
          <w:numId w:val="3"/>
        </w:numPr>
        <w:spacing w:lineRule="auto" w:line="276" w:before="120" w:after="0"/>
        <w:jc w:val="both"/>
        <w:rPr>
          <w:rFonts w:ascii="Arial" w:hAnsi="Arial" w:eastAsia="Arial" w:cs="Arial"/>
          <w:color w:val="000000"/>
        </w:rPr>
      </w:pPr>
      <w:r>
        <w:rPr>
          <w:rFonts w:eastAsia="Arial" w:cs="Arial" w:ascii="Arial" w:hAnsi="Arial"/>
          <w:color w:val="000000"/>
        </w:rPr>
        <w:t>Una vez inscrita y actualizada</w:t>
      </w:r>
      <w:r>
        <w:rPr>
          <w:rFonts w:eastAsia="Arial" w:cs="Arial" w:ascii="Arial" w:hAnsi="Arial"/>
        </w:rPr>
        <w:t xml:space="preserve"> </w:t>
      </w:r>
      <w:r>
        <w:rPr>
          <w:rFonts w:eastAsia="Arial" w:cs="Arial" w:ascii="Arial" w:hAnsi="Arial"/>
          <w:color w:val="000000"/>
        </w:rPr>
        <w:t>su hoja de vida,</w:t>
      </w:r>
      <w:r>
        <w:rPr>
          <w:rFonts w:eastAsia="Arial" w:cs="Arial" w:ascii="Arial" w:hAnsi="Arial"/>
        </w:rPr>
        <w:t xml:space="preserve"> </w:t>
      </w:r>
      <w:r>
        <w:rPr>
          <w:rFonts w:eastAsia="Arial" w:cs="Arial" w:ascii="Arial" w:hAnsi="Arial"/>
          <w:color w:val="000000"/>
        </w:rPr>
        <w:t xml:space="preserve">puede postularse a una convocatoria específica dando clic en </w:t>
      </w:r>
      <w:r>
        <w:rPr>
          <w:rFonts w:eastAsia="Arial" w:cs="Arial" w:ascii="Arial" w:hAnsi="Arial"/>
          <w:i/>
          <w:iCs/>
          <w:color w:val="000000"/>
        </w:rPr>
        <w:t>Mis postulaciones</w:t>
      </w:r>
      <w:r>
        <w:rPr>
          <w:rFonts w:eastAsia="Arial" w:cs="Arial" w:ascii="Arial" w:hAnsi="Arial"/>
          <w:color w:val="000000"/>
        </w:rPr>
        <w:t>. En esta sección</w:t>
      </w:r>
      <w:r>
        <w:rPr>
          <w:rFonts w:eastAsia="Arial" w:cs="Arial" w:ascii="Arial" w:hAnsi="Arial"/>
        </w:rPr>
        <w:t xml:space="preserve"> </w:t>
      </w:r>
      <w:r>
        <w:rPr>
          <w:rFonts w:eastAsia="Arial" w:cs="Arial" w:ascii="Arial" w:hAnsi="Arial"/>
          <w:color w:val="000000"/>
        </w:rPr>
        <w:t>puede gestionar sus postulaciones a las convocatorias disponibles, a través de filtros que</w:t>
      </w:r>
      <w:r>
        <w:rPr>
          <w:rFonts w:eastAsia="Arial" w:cs="Arial" w:ascii="Arial" w:hAnsi="Arial"/>
        </w:rPr>
        <w:t xml:space="preserve"> </w:t>
      </w:r>
      <w:r>
        <w:rPr>
          <w:rFonts w:eastAsia="Arial" w:cs="Arial" w:ascii="Arial" w:hAnsi="Arial"/>
          <w:color w:val="000000"/>
        </w:rPr>
        <w:t>le</w:t>
      </w:r>
      <w:r>
        <w:rPr>
          <w:rFonts w:eastAsia="Arial" w:cs="Arial" w:ascii="Arial" w:hAnsi="Arial"/>
        </w:rPr>
        <w:t xml:space="preserve"> </w:t>
      </w:r>
      <w:r>
        <w:rPr>
          <w:rFonts w:eastAsia="Arial" w:cs="Arial" w:ascii="Arial" w:hAnsi="Arial"/>
          <w:color w:val="000000"/>
        </w:rPr>
        <w:t xml:space="preserve">permitirán realizar una búsqueda de acuerdo con su interés y experiencia. Le invitamos a que explore el listado de las convocatorias y utilice palabras clave, que sin duda le facilitarán identificar aquellas convocatorias que se aproximan al perfil descrito en </w:t>
      </w:r>
      <w:r>
        <w:rPr>
          <w:rFonts w:eastAsia="Arial" w:cs="Arial" w:ascii="Arial" w:hAnsi="Arial"/>
        </w:rPr>
        <w:t>su hoja</w:t>
      </w:r>
      <w:r>
        <w:rPr>
          <w:rFonts w:eastAsia="Arial" w:cs="Arial" w:ascii="Arial" w:hAnsi="Arial"/>
          <w:color w:val="000000"/>
        </w:rPr>
        <w:t xml:space="preserve"> de vida. </w:t>
      </w:r>
    </w:p>
    <w:p>
      <w:pPr>
        <w:pStyle w:val="Normal"/>
        <w:numPr>
          <w:ilvl w:val="0"/>
          <w:numId w:val="3"/>
        </w:numPr>
        <w:spacing w:lineRule="auto" w:line="276" w:before="120" w:after="0"/>
        <w:jc w:val="both"/>
        <w:rPr>
          <w:rFonts w:ascii="Arial" w:hAnsi="Arial" w:eastAsia="Arial" w:cs="Arial"/>
          <w:color w:val="000000"/>
        </w:rPr>
      </w:pPr>
      <w:r>
        <w:rPr>
          <w:rFonts w:eastAsia="Arial" w:cs="Arial" w:ascii="Arial" w:hAnsi="Arial"/>
          <w:color w:val="000000"/>
        </w:rPr>
        <w:t xml:space="preserve">La plataforma desplegará aquellas convocatorias que coincidan con la búsqueda realizada. Por cada convocatoria encontrará las opciones </w:t>
      </w:r>
      <w:r>
        <w:rPr>
          <w:rFonts w:eastAsia="Arial" w:cs="Arial" w:ascii="Arial" w:hAnsi="Arial"/>
          <w:i/>
          <w:iCs/>
          <w:color w:val="000000"/>
        </w:rPr>
        <w:t>Ver convocatoria</w:t>
      </w:r>
      <w:r>
        <w:rPr>
          <w:rFonts w:eastAsia="Arial" w:cs="Arial" w:ascii="Arial" w:hAnsi="Arial"/>
          <w:color w:val="000000"/>
        </w:rPr>
        <w:t xml:space="preserve"> y </w:t>
      </w:r>
      <w:r>
        <w:rPr>
          <w:rFonts w:eastAsia="Arial" w:cs="Arial" w:ascii="Arial" w:hAnsi="Arial"/>
          <w:i/>
          <w:iCs/>
          <w:color w:val="000000"/>
        </w:rPr>
        <w:t>Postularse</w:t>
      </w:r>
      <w:r>
        <w:rPr>
          <w:rFonts w:eastAsia="Arial" w:cs="Arial" w:ascii="Arial" w:hAnsi="Arial"/>
          <w:b/>
          <w:bCs/>
          <w:i/>
          <w:iCs/>
          <w:color w:val="000000"/>
        </w:rPr>
        <w:t xml:space="preserve">.  </w:t>
      </w:r>
      <w:r>
        <w:rPr>
          <w:rFonts w:eastAsia="Arial" w:cs="Arial" w:ascii="Arial" w:hAnsi="Arial"/>
          <w:color w:val="000000"/>
        </w:rPr>
        <w:t>Es muy importante que revise</w:t>
      </w:r>
      <w:r>
        <w:rPr>
          <w:rFonts w:eastAsia="Arial" w:cs="Arial" w:ascii="Arial" w:hAnsi="Arial"/>
          <w:b/>
          <w:bCs/>
          <w:i/>
          <w:iCs/>
          <w:color w:val="000000"/>
        </w:rPr>
        <w:t xml:space="preserve"> </w:t>
      </w:r>
      <w:r>
        <w:rPr>
          <w:rFonts w:eastAsia="Arial" w:cs="Arial" w:ascii="Arial" w:hAnsi="Arial"/>
          <w:color w:val="000000"/>
        </w:rPr>
        <w:t>la descripción de los perfiles de jurados establecidos por la convocatoria y, s</w:t>
      </w:r>
      <w:r>
        <w:rPr>
          <w:rFonts w:eastAsia="Arial" w:cs="Arial" w:ascii="Arial" w:hAnsi="Arial"/>
        </w:rPr>
        <w:t xml:space="preserve">i </w:t>
      </w:r>
      <w:r>
        <w:rPr>
          <w:rFonts w:eastAsia="Arial" w:cs="Arial" w:ascii="Arial" w:hAnsi="Arial"/>
          <w:color w:val="000000"/>
        </w:rPr>
        <w:t>cumple con los requisitos, seleccione  el perfil y d</w:t>
      </w:r>
      <w:r>
        <w:rPr>
          <w:rFonts w:eastAsia="Arial" w:cs="Arial" w:ascii="Arial" w:hAnsi="Arial"/>
        </w:rPr>
        <w:t>e</w:t>
      </w:r>
      <w:r>
        <w:rPr>
          <w:rFonts w:eastAsia="Arial" w:cs="Arial" w:ascii="Arial" w:hAnsi="Arial"/>
          <w:color w:val="000000"/>
        </w:rPr>
        <w:t xml:space="preserve"> clic en</w:t>
      </w:r>
      <w:r>
        <w:rPr>
          <w:rFonts w:eastAsia="Arial" w:cs="Arial" w:ascii="Arial" w:hAnsi="Arial"/>
          <w:b/>
          <w:bCs/>
          <w:i/>
          <w:iCs/>
          <w:color w:val="000000"/>
        </w:rPr>
        <w:t xml:space="preserve"> </w:t>
      </w:r>
      <w:r>
        <w:rPr>
          <w:rFonts w:eastAsia="Arial" w:cs="Arial" w:ascii="Arial" w:hAnsi="Arial"/>
          <w:i/>
          <w:iCs/>
          <w:color w:val="000000"/>
        </w:rPr>
        <w:t>Postular</w:t>
      </w:r>
      <w:r>
        <w:rPr>
          <w:rFonts w:eastAsia="Arial" w:cs="Arial" w:ascii="Arial" w:hAnsi="Arial"/>
          <w:b/>
          <w:bCs/>
          <w:i/>
          <w:iCs/>
          <w:color w:val="000000"/>
        </w:rPr>
        <w:t>.</w:t>
      </w:r>
    </w:p>
    <w:p>
      <w:pPr>
        <w:pStyle w:val="Normal"/>
        <w:spacing w:lineRule="auto" w:line="276" w:before="120" w:after="0"/>
        <w:ind w:left="720" w:hanging="0"/>
        <w:jc w:val="both"/>
        <w:rPr>
          <w:rFonts w:ascii="Arial" w:hAnsi="Arial" w:eastAsia="Arial" w:cs="Arial"/>
          <w:color w:val="000000"/>
        </w:rPr>
      </w:pPr>
      <w:r>
        <w:rPr>
          <w:rFonts w:eastAsia="Arial" w:cs="Arial" w:ascii="Arial" w:hAnsi="Arial"/>
          <w:color w:val="000000"/>
        </w:rPr>
      </w:r>
    </w:p>
    <w:p>
      <w:pPr>
        <w:pStyle w:val="Normal"/>
        <w:rPr>
          <w:rFonts w:ascii="Arial" w:hAnsi="Arial" w:eastAsia="Arial" w:cs="Arial"/>
          <w:b/>
          <w:b/>
          <w:bCs/>
          <w:color w:val="000000"/>
        </w:rPr>
      </w:pPr>
      <w:r>
        <w:rPr>
          <w:rFonts w:eastAsia="Arial" w:cs="Arial" w:ascii="Arial" w:hAnsi="Arial"/>
          <w:b/>
          <w:bCs/>
          <w:color w:val="000000"/>
        </w:rPr>
      </w:r>
      <w:bookmarkStart w:id="42" w:name="_heading=h.1ci93xb"/>
      <w:bookmarkStart w:id="43" w:name="_heading=h.1ci93xb"/>
      <w:bookmarkEnd w:id="43"/>
      <w:r>
        <w:br w:type="page"/>
      </w:r>
    </w:p>
    <w:p>
      <w:pPr>
        <w:pStyle w:val="Ttulo1"/>
        <w:numPr>
          <w:ilvl w:val="0"/>
          <w:numId w:val="6"/>
        </w:numPr>
        <w:rPr/>
      </w:pPr>
      <w:bookmarkStart w:id="44" w:name="_heading=h.roxt0ecp4dd8"/>
      <w:bookmarkEnd w:id="44"/>
      <w:r>
        <w:rPr/>
        <w:t>VERIFICACIÓN Y SELECCIÓN DE PERSONAS EXPERTAS</w:t>
      </w:r>
    </w:p>
    <w:p>
      <w:pPr>
        <w:pStyle w:val="Normal"/>
        <w:spacing w:lineRule="auto" w:line="276" w:before="120" w:after="0"/>
        <w:jc w:val="both"/>
        <w:rPr>
          <w:rFonts w:ascii="Arial" w:hAnsi="Arial" w:eastAsia="Arial" w:cs="Arial"/>
          <w:color w:val="000000"/>
        </w:rPr>
      </w:pPr>
      <w:r>
        <w:rPr>
          <w:rFonts w:eastAsia="Arial" w:cs="Arial" w:ascii="Arial" w:hAnsi="Arial"/>
          <w:color w:val="000000"/>
        </w:rPr>
        <w:t>La entidad responsable de la convocatoria designará un comité encargado de verificar, evaluar, seleccionar y designar a las</w:t>
      </w:r>
      <w:r>
        <w:rPr>
          <w:rFonts w:eastAsia="Arial" w:cs="Arial" w:ascii="Arial" w:hAnsi="Arial"/>
        </w:rPr>
        <w:t xml:space="preserve"> personas expertas</w:t>
      </w:r>
      <w:r>
        <w:rPr>
          <w:rFonts w:eastAsia="Arial" w:cs="Arial" w:ascii="Arial" w:hAnsi="Arial"/>
          <w:color w:val="000000"/>
        </w:rPr>
        <w:t>, el cual deberá estar coordinado por el responsable de la dependencia o su delegado. Cuando se hayan suscrito alianzas para desarrollar convocatorias con otras entidades, estas harán parte de los comités.</w:t>
      </w:r>
    </w:p>
    <w:p>
      <w:pPr>
        <w:pStyle w:val="Normal"/>
        <w:spacing w:lineRule="auto" w:line="276" w:before="120" w:after="0"/>
        <w:jc w:val="both"/>
        <w:rPr>
          <w:rFonts w:ascii="Arial" w:hAnsi="Arial" w:eastAsia="Arial" w:cs="Arial"/>
          <w:color w:val="000000"/>
        </w:rPr>
      </w:pPr>
      <w:bookmarkStart w:id="45" w:name="_heading=h.3whwml4"/>
      <w:bookmarkEnd w:id="45"/>
      <w:r>
        <w:rPr>
          <w:rFonts w:eastAsia="Arial" w:cs="Arial" w:ascii="Arial" w:hAnsi="Arial"/>
          <w:color w:val="000000"/>
        </w:rPr>
        <w:t>Este comité seleccionará, según los perfiles establecidos y las condiciones de participación aquí estipuladas, a las per</w:t>
      </w:r>
      <w:r>
        <w:rPr>
          <w:rFonts w:eastAsia="Arial" w:cs="Arial" w:ascii="Arial" w:hAnsi="Arial"/>
        </w:rPr>
        <w:t xml:space="preserve">sonas </w:t>
      </w:r>
      <w:r>
        <w:rPr>
          <w:rFonts w:eastAsia="Arial" w:cs="Arial" w:ascii="Arial" w:hAnsi="Arial"/>
          <w:color w:val="000000"/>
        </w:rPr>
        <w:t>expertas [jurados o mentores(as)] en las convocatorias que se ofertarán a lo largo del año.</w:t>
      </w:r>
    </w:p>
    <w:p>
      <w:pPr>
        <w:pStyle w:val="Ttulo2"/>
        <w:rPr/>
      </w:pPr>
      <w:r>
        <w:rPr/>
      </w:r>
    </w:p>
    <w:p>
      <w:pPr>
        <w:pStyle w:val="Ttulo2"/>
        <w:numPr>
          <w:ilvl w:val="1"/>
          <w:numId w:val="9"/>
        </w:numPr>
        <w:rPr/>
      </w:pPr>
      <w:bookmarkStart w:id="46" w:name="_heading=h.kdglsgug42yy"/>
      <w:bookmarkEnd w:id="46"/>
      <w:r>
        <w:rPr/>
        <w:t>¿Cómo se realiza la verificación de la documentación de personas expertas?</w:t>
      </w:r>
    </w:p>
    <w:p>
      <w:pPr>
        <w:pStyle w:val="Normal"/>
        <w:spacing w:lineRule="auto" w:line="276" w:before="120" w:after="0"/>
        <w:jc w:val="both"/>
        <w:rPr>
          <w:rFonts w:ascii="Arial" w:hAnsi="Arial" w:eastAsia="Arial" w:cs="Arial"/>
          <w:color w:val="000000"/>
        </w:rPr>
      </w:pPr>
      <w:r>
        <w:rPr>
          <w:rFonts w:eastAsia="Arial" w:cs="Arial" w:ascii="Arial" w:hAnsi="Arial"/>
          <w:color w:val="000000"/>
        </w:rPr>
        <w:t>El comité designado por la entidad responsable revisará la documentación, con el propósito de verificar que cumpla con los requisitos establecidos por la convocatori</w:t>
      </w:r>
      <w:r>
        <w:rPr>
          <w:rFonts w:eastAsia="Arial" w:cs="Arial" w:ascii="Arial" w:hAnsi="Arial"/>
        </w:rPr>
        <w:t>a</w:t>
      </w:r>
      <w:r>
        <w:rPr>
          <w:rFonts w:eastAsia="Arial" w:cs="Arial" w:ascii="Arial" w:hAnsi="Arial"/>
          <w:color w:val="000000"/>
        </w:rPr>
        <w:t>, de la siguiente manera:</w:t>
      </w:r>
    </w:p>
    <w:p>
      <w:pPr>
        <w:pStyle w:val="Normal"/>
        <w:spacing w:lineRule="auto" w:line="276" w:before="120" w:after="0"/>
        <w:jc w:val="both"/>
        <w:rPr>
          <w:rFonts w:ascii="Arial" w:hAnsi="Arial" w:eastAsia="Arial" w:cs="Arial"/>
          <w:color w:val="000000"/>
        </w:rPr>
      </w:pPr>
      <w:r>
        <w:rPr>
          <w:rFonts w:eastAsia="Arial" w:cs="Arial" w:ascii="Arial" w:hAnsi="Arial"/>
          <w:b/>
          <w:bCs/>
          <w:color w:val="000000"/>
        </w:rPr>
        <w:t xml:space="preserve">En el caso de mentores(as). </w:t>
      </w:r>
      <w:r>
        <w:rPr>
          <w:rFonts w:eastAsia="Arial" w:cs="Arial" w:ascii="Arial" w:hAnsi="Arial"/>
          <w:color w:val="000000"/>
        </w:rPr>
        <w:t xml:space="preserve">Las entidades, de acuerdo con las necesidades de la convocatoria, realizarán una búsqueda en el Banco de Personas Expertas para el Sector Cultura. Posteriormente, verificarán la documentación de las hojas de vida y </w:t>
      </w:r>
      <w:r>
        <w:rPr>
          <w:rFonts w:eastAsia="Arial" w:cs="Arial" w:ascii="Arial" w:hAnsi="Arial"/>
          <w:color w:val="0B57D0"/>
        </w:rPr>
        <w:t xml:space="preserve">enlace de video </w:t>
      </w:r>
      <w:r>
        <w:rPr>
          <w:rFonts w:eastAsia="Arial" w:cs="Arial" w:ascii="Arial" w:hAnsi="Arial"/>
          <w:color w:val="000000"/>
        </w:rPr>
        <w:t>de las personas exp</w:t>
      </w:r>
      <w:r>
        <w:rPr>
          <w:rFonts w:eastAsia="Arial" w:cs="Arial" w:ascii="Arial" w:hAnsi="Arial"/>
        </w:rPr>
        <w:t xml:space="preserve">ertas </w:t>
      </w:r>
      <w:r>
        <w:rPr>
          <w:rFonts w:eastAsia="Arial" w:cs="Arial" w:ascii="Arial" w:hAnsi="Arial"/>
          <w:color w:val="000000"/>
        </w:rPr>
        <w:t xml:space="preserve">que podrían ser seleccionados(as) para acompañar, orientar o asesorar el proceso requerido y, finalmente, aquellas personas que cumplan con lo establecido serán invitadas. </w:t>
      </w:r>
    </w:p>
    <w:p>
      <w:pPr>
        <w:pStyle w:val="Normal"/>
        <w:spacing w:lineRule="auto" w:line="276" w:before="120" w:after="0"/>
        <w:jc w:val="both"/>
        <w:rPr>
          <w:rFonts w:ascii="Arial" w:hAnsi="Arial" w:eastAsia="Arial" w:cs="Arial"/>
          <w:color w:val="000000"/>
        </w:rPr>
      </w:pPr>
      <w:r>
        <w:rPr>
          <w:rFonts w:eastAsia="Arial" w:cs="Arial" w:ascii="Arial" w:hAnsi="Arial"/>
          <w:b/>
          <w:bCs/>
          <w:color w:val="000000"/>
        </w:rPr>
        <w:t>En el caso de jurados.</w:t>
      </w:r>
      <w:r>
        <w:rPr>
          <w:rFonts w:eastAsia="Arial" w:cs="Arial" w:ascii="Arial" w:hAnsi="Arial"/>
          <w:color w:val="000000"/>
        </w:rPr>
        <w:t xml:space="preserve"> A partir del cierre del periodo de postulación de cada convocatoria, la entidad primero verificará la documentación de las hojas de vida y el cumplimiento de los requisitos de quienes se hayan postulado como jurados. </w:t>
      </w:r>
    </w:p>
    <w:p>
      <w:pPr>
        <w:pStyle w:val="Normal"/>
        <w:spacing w:lineRule="auto" w:line="276" w:before="120" w:after="0"/>
        <w:jc w:val="both"/>
        <w:rPr>
          <w:rFonts w:ascii="Arial" w:hAnsi="Arial" w:eastAsia="Arial" w:cs="Arial"/>
        </w:rPr>
      </w:pPr>
      <w:r>
        <w:rPr>
          <w:rFonts w:eastAsia="Arial" w:cs="Arial" w:ascii="Arial" w:hAnsi="Arial"/>
        </w:rPr>
        <w:t>E</w:t>
      </w:r>
      <w:r>
        <w:rPr>
          <w:rFonts w:eastAsia="Arial" w:cs="Arial" w:ascii="Arial" w:hAnsi="Arial"/>
          <w:color w:val="000000"/>
        </w:rPr>
        <w:t>n esta etapa de verificación el comité revisará que las personas expertas postuladas cumplan</w:t>
      </w:r>
      <w:r>
        <w:rPr>
          <w:rFonts w:eastAsia="Arial" w:cs="Arial" w:ascii="Arial" w:hAnsi="Arial"/>
        </w:rPr>
        <w:t xml:space="preserve"> </w:t>
      </w:r>
      <w:r>
        <w:rPr>
          <w:rFonts w:eastAsia="Arial" w:cs="Arial" w:ascii="Arial" w:hAnsi="Arial"/>
          <w:color w:val="000000"/>
        </w:rPr>
        <w:t>con los requisitos. De lo contrario, realizará una búsqueda en el Banco de Personas Expertas para el Sector Cultura y verificará la documentación, para postular a otras per</w:t>
      </w:r>
      <w:r>
        <w:rPr>
          <w:rFonts w:eastAsia="Arial" w:cs="Arial" w:ascii="Arial" w:hAnsi="Arial"/>
        </w:rPr>
        <w:t xml:space="preserve">sonas </w:t>
      </w:r>
      <w:r>
        <w:rPr>
          <w:rFonts w:eastAsia="Arial" w:cs="Arial" w:ascii="Arial" w:hAnsi="Arial"/>
          <w:color w:val="000000"/>
        </w:rPr>
        <w:t>expertas que cumplan con el o los perfiles establecidos. Los soportes se revisarán según el perfil solicitado.</w:t>
      </w:r>
    </w:p>
    <w:p>
      <w:pPr>
        <w:pStyle w:val="Normal"/>
        <w:spacing w:lineRule="auto" w:line="276" w:before="120" w:after="0"/>
        <w:jc w:val="both"/>
        <w:rPr>
          <w:rFonts w:ascii="Arial" w:hAnsi="Arial" w:eastAsia="Arial" w:cs="Arial"/>
        </w:rPr>
      </w:pPr>
      <w:bookmarkStart w:id="47" w:name="_heading=h.2bn6wsx"/>
      <w:bookmarkEnd w:id="47"/>
      <w:r>
        <w:rPr>
          <w:rFonts w:eastAsia="Arial" w:cs="Arial" w:ascii="Arial" w:hAnsi="Arial"/>
        </w:rPr>
        <w:t>La verificación de los documentos y la evaluación integral de la hoja de vida de las personas expertas se realizará de manera independiente para cada convocatoria.</w:t>
      </w:r>
    </w:p>
    <w:p>
      <w:pPr>
        <w:pStyle w:val="Normal"/>
        <w:spacing w:lineRule="auto" w:line="276" w:before="120" w:after="0"/>
        <w:jc w:val="both"/>
        <w:rPr>
          <w:rFonts w:ascii="Arial" w:hAnsi="Arial" w:eastAsia="Arial" w:cs="Arial"/>
        </w:rPr>
      </w:pPr>
      <w:r>
        <w:rPr>
          <w:rFonts w:eastAsia="Arial" w:cs="Arial" w:ascii="Arial" w:hAnsi="Arial"/>
        </w:rPr>
      </w:r>
      <w:bookmarkStart w:id="48" w:name="_heading=h.vs3hs59kvwp4"/>
      <w:bookmarkStart w:id="49" w:name="_heading=h.vs3hs59kvwp4"/>
      <w:bookmarkEnd w:id="49"/>
    </w:p>
    <w:p>
      <w:pPr>
        <w:pStyle w:val="Ttulo2"/>
        <w:numPr>
          <w:ilvl w:val="1"/>
          <w:numId w:val="9"/>
        </w:numPr>
        <w:rPr/>
      </w:pPr>
      <w:bookmarkStart w:id="50" w:name="_heading=h.dxs6bkh0hod8"/>
      <w:bookmarkEnd w:id="50"/>
      <w:r>
        <w:rPr/>
        <w:t>¿Qué causales pueden no habilitar su postulación como jurado?</w:t>
      </w:r>
    </w:p>
    <w:p>
      <w:pPr>
        <w:pStyle w:val="Normal"/>
        <w:widowControl w:val="false"/>
        <w:spacing w:lineRule="auto" w:line="276" w:before="120" w:after="0"/>
        <w:ind w:right="-18" w:hanging="0"/>
        <w:jc w:val="both"/>
        <w:rPr>
          <w:rFonts w:ascii="Arial" w:hAnsi="Arial" w:eastAsia="Arial" w:cs="Arial"/>
          <w:color w:val="000000"/>
        </w:rPr>
      </w:pPr>
      <w:r>
        <w:rPr>
          <w:rFonts w:eastAsia="Arial" w:cs="Arial" w:ascii="Arial" w:hAnsi="Arial"/>
          <w:color w:val="000000"/>
        </w:rPr>
        <w:t>Respecto de las manifestaciones efectuadas por los participantes que se postulen como jurados, se presume la buena fé en relación con el cumplimiento de los términos y condiciones aquí establecidos. No obstante, no será habilitada la persona experta que incumpla con alguno de los requisitos y, de manera enunciativa, en los siguientes casos:</w:t>
      </w:r>
    </w:p>
    <w:p>
      <w:pPr>
        <w:pStyle w:val="Normal"/>
        <w:keepNext w:val="true"/>
        <w:keepLines/>
        <w:spacing w:lineRule="auto" w:line="276" w:before="0" w:after="0"/>
        <w:jc w:val="both"/>
        <w:rPr>
          <w:color w:val="000000"/>
        </w:rPr>
      </w:pPr>
      <w:r>
        <w:rPr>
          <w:rFonts w:eastAsia="Arial" w:cs="Arial" w:ascii="Arial" w:hAnsi="Arial"/>
          <w:b/>
          <w:bCs/>
        </w:rPr>
        <w:t>5.2.1.</w:t>
      </w:r>
      <w:r>
        <w:rPr>
          <w:rFonts w:eastAsia="Arial" w:cs="Arial" w:ascii="Arial" w:hAnsi="Arial"/>
        </w:rPr>
        <w:t xml:space="preserve"> La o el</w:t>
      </w:r>
      <w:r>
        <w:rPr>
          <w:rFonts w:eastAsia="Arial" w:cs="Arial" w:ascii="Arial" w:hAnsi="Arial"/>
          <w:color w:val="000000"/>
        </w:rPr>
        <w:t xml:space="preserve"> participante no cumple con el perfil o requerimientos de la convocatoria al que se postula como jurado.</w:t>
      </w:r>
    </w:p>
    <w:p>
      <w:pPr>
        <w:pStyle w:val="Normal"/>
        <w:keepNext w:val="true"/>
        <w:keepLines/>
        <w:spacing w:lineRule="auto" w:line="276" w:before="0" w:after="0"/>
        <w:jc w:val="both"/>
        <w:rPr>
          <w:color w:val="000000"/>
        </w:rPr>
      </w:pPr>
      <w:r>
        <w:rPr>
          <w:rFonts w:eastAsia="Arial" w:cs="Arial" w:ascii="Arial" w:hAnsi="Arial"/>
          <w:b/>
          <w:bCs/>
        </w:rPr>
        <w:t>5.2.2.</w:t>
      </w:r>
      <w:r>
        <w:rPr>
          <w:rFonts w:eastAsia="Arial" w:cs="Arial" w:ascii="Arial" w:hAnsi="Arial"/>
        </w:rPr>
        <w:t xml:space="preserve"> La o el</w:t>
      </w:r>
      <w:r>
        <w:rPr>
          <w:rFonts w:eastAsia="Arial" w:cs="Arial" w:ascii="Arial" w:hAnsi="Arial"/>
          <w:color w:val="000000"/>
        </w:rPr>
        <w:t xml:space="preserve"> participante no adjuntó su documento de identidad o este no permite su lectura.</w:t>
      </w:r>
    </w:p>
    <w:p>
      <w:pPr>
        <w:pStyle w:val="Normal"/>
        <w:keepNext w:val="true"/>
        <w:keepLines/>
        <w:spacing w:lineRule="auto" w:line="276" w:before="0" w:after="0"/>
        <w:jc w:val="both"/>
        <w:rPr>
          <w:color w:val="000000"/>
        </w:rPr>
      </w:pPr>
      <w:r>
        <w:rPr>
          <w:rFonts w:eastAsia="Arial" w:cs="Arial" w:ascii="Arial" w:hAnsi="Arial"/>
          <w:b/>
          <w:bCs/>
        </w:rPr>
        <w:t>5.2.3.</w:t>
      </w:r>
      <w:r>
        <w:rPr>
          <w:rFonts w:eastAsia="Arial" w:cs="Arial" w:ascii="Arial" w:hAnsi="Arial"/>
        </w:rPr>
        <w:t xml:space="preserve"> La o el</w:t>
      </w:r>
      <w:r>
        <w:rPr>
          <w:rFonts w:eastAsia="Arial" w:cs="Arial" w:ascii="Arial" w:hAnsi="Arial"/>
          <w:color w:val="000000"/>
        </w:rPr>
        <w:t xml:space="preserve"> participante no adjuntó uno o más documentos técnicos</w:t>
      </w:r>
      <w:r>
        <w:rPr>
          <w:rFonts w:eastAsia="Arial" w:cs="Arial" w:ascii="Arial" w:hAnsi="Arial"/>
        </w:rPr>
        <w:t xml:space="preserve"> del perfil </w:t>
      </w:r>
      <w:r>
        <w:rPr>
          <w:rFonts w:eastAsia="Arial" w:cs="Arial" w:ascii="Arial" w:hAnsi="Arial"/>
          <w:color w:val="000000"/>
        </w:rPr>
        <w:t xml:space="preserve">solicitado por la entidad a cargo de la convocatoria. </w:t>
      </w:r>
    </w:p>
    <w:p>
      <w:pPr>
        <w:pStyle w:val="Normal"/>
        <w:keepNext w:val="true"/>
        <w:keepLines/>
        <w:spacing w:lineRule="auto" w:line="276" w:before="0" w:after="0"/>
        <w:jc w:val="both"/>
        <w:rPr>
          <w:color w:val="000000"/>
        </w:rPr>
      </w:pPr>
      <w:r>
        <w:rPr>
          <w:rFonts w:eastAsia="Arial" w:cs="Arial" w:ascii="Arial" w:hAnsi="Arial"/>
          <w:b/>
          <w:bCs/>
        </w:rPr>
        <w:t>5.2.4.</w:t>
      </w:r>
      <w:r>
        <w:rPr>
          <w:rFonts w:eastAsia="Arial" w:cs="Arial" w:ascii="Arial" w:hAnsi="Arial"/>
        </w:rPr>
        <w:t xml:space="preserve"> </w:t>
      </w:r>
      <w:r>
        <w:rPr>
          <w:rFonts w:eastAsia="Arial" w:cs="Arial" w:ascii="Arial" w:hAnsi="Arial"/>
          <w:color w:val="000000"/>
        </w:rPr>
        <w:t>Los documentos técnicos presentados no permiten su lectura, reproducción o revisión completa de su contenido.</w:t>
      </w:r>
    </w:p>
    <w:p>
      <w:pPr>
        <w:pStyle w:val="Normal"/>
        <w:keepNext w:val="true"/>
        <w:keepLines/>
        <w:spacing w:lineRule="auto" w:line="276" w:before="0" w:after="0"/>
        <w:jc w:val="both"/>
        <w:rPr>
          <w:color w:val="000000"/>
        </w:rPr>
      </w:pPr>
      <w:r>
        <w:rPr>
          <w:rFonts w:eastAsia="Arial" w:cs="Arial" w:ascii="Arial" w:hAnsi="Arial"/>
          <w:b/>
          <w:bCs/>
        </w:rPr>
        <w:t>5.2.5.</w:t>
      </w:r>
      <w:r>
        <w:rPr>
          <w:rFonts w:eastAsia="Arial" w:cs="Arial" w:ascii="Arial" w:hAnsi="Arial"/>
        </w:rPr>
        <w:t xml:space="preserve"> </w:t>
      </w:r>
      <w:r>
        <w:rPr>
          <w:rFonts w:eastAsia="Arial" w:cs="Arial" w:ascii="Arial" w:hAnsi="Arial"/>
          <w:color w:val="000000"/>
        </w:rPr>
        <w:t>No se realizaron las aclaraciones solicitadas. Al participante se le solicitó alguna información a modo de aclaración y la misma no fue suministrada dentro del plazo establecido en la solicitud.</w:t>
      </w:r>
    </w:p>
    <w:p>
      <w:pPr>
        <w:pStyle w:val="Normal"/>
        <w:keepNext w:val="true"/>
        <w:keepLines/>
        <w:spacing w:lineRule="auto" w:line="276" w:before="0" w:after="0"/>
        <w:jc w:val="both"/>
        <w:rPr>
          <w:color w:val="000000"/>
        </w:rPr>
      </w:pPr>
      <w:r>
        <w:rPr>
          <w:rFonts w:eastAsia="Arial" w:cs="Arial" w:ascii="Arial" w:hAnsi="Arial"/>
          <w:b/>
          <w:bCs/>
        </w:rPr>
        <w:t>5.2.6.</w:t>
      </w:r>
      <w:r>
        <w:rPr>
          <w:rFonts w:eastAsia="Arial" w:cs="Arial" w:ascii="Arial" w:hAnsi="Arial"/>
        </w:rPr>
        <w:t xml:space="preserve"> La o el</w:t>
      </w:r>
      <w:r>
        <w:rPr>
          <w:rFonts w:eastAsia="Arial" w:cs="Arial" w:ascii="Arial" w:hAnsi="Arial"/>
          <w:color w:val="000000"/>
        </w:rPr>
        <w:t xml:space="preserve"> participante suministró información que no es veraz o no corresponde con la realidad, a fin de cumplir con un requisito de participación. Lo anterior, sin perjuicio de que la SCRD, IDARTES, IDPC, OFB o la FUGA, adelanten las acciones legales a que haya lugar.</w:t>
      </w:r>
    </w:p>
    <w:p>
      <w:pPr>
        <w:pStyle w:val="Normal"/>
        <w:keepNext w:val="true"/>
        <w:keepLines/>
        <w:spacing w:lineRule="auto" w:line="276" w:before="0" w:after="0"/>
        <w:jc w:val="both"/>
        <w:rPr>
          <w:color w:val="000000"/>
        </w:rPr>
      </w:pPr>
      <w:r>
        <w:rPr>
          <w:rFonts w:eastAsia="Arial" w:cs="Arial" w:ascii="Arial" w:hAnsi="Arial"/>
          <w:b/>
          <w:bCs/>
        </w:rPr>
        <w:t>5.2.7.</w:t>
      </w:r>
      <w:r>
        <w:rPr>
          <w:rFonts w:eastAsia="Arial" w:cs="Arial" w:ascii="Arial" w:hAnsi="Arial"/>
        </w:rPr>
        <w:t xml:space="preserve"> </w:t>
      </w:r>
      <w:r>
        <w:rPr>
          <w:rFonts w:eastAsia="Arial" w:cs="Arial" w:ascii="Arial" w:hAnsi="Arial"/>
          <w:color w:val="000000"/>
        </w:rPr>
        <w:t>Al participante se le declaró, por acto administrativo debidamente ejecutoriado, el incumplimiento de sus deberes en alguno de los planes, programas o proyectos de Fomento de la SCRD, IDARTES, IDPC, OFB o de la FUGA, o de la entidad con quien se haya suscrito un convenio en el marco de los programas de fomento, en las vigencias 202</w:t>
      </w:r>
      <w:r>
        <w:rPr>
          <w:rFonts w:eastAsia="Arial" w:cs="Arial" w:ascii="Arial" w:hAnsi="Arial"/>
        </w:rPr>
        <w:t>4</w:t>
      </w:r>
      <w:r>
        <w:rPr>
          <w:rFonts w:eastAsia="Arial" w:cs="Arial" w:ascii="Arial" w:hAnsi="Arial"/>
          <w:color w:val="000000"/>
        </w:rPr>
        <w:t xml:space="preserve"> y 202</w:t>
      </w:r>
      <w:r>
        <w:rPr>
          <w:rFonts w:eastAsia="Arial" w:cs="Arial" w:ascii="Arial" w:hAnsi="Arial"/>
        </w:rPr>
        <w:t>5</w:t>
      </w:r>
      <w:r>
        <w:rPr>
          <w:rFonts w:eastAsia="Arial" w:cs="Arial" w:ascii="Arial" w:hAnsi="Arial"/>
          <w:color w:val="000000"/>
        </w:rPr>
        <w:t>.</w:t>
      </w:r>
    </w:p>
    <w:p>
      <w:pPr>
        <w:pStyle w:val="Normal"/>
        <w:keepNext w:val="true"/>
        <w:keepLines/>
        <w:spacing w:lineRule="auto" w:line="276" w:before="0" w:after="0"/>
        <w:jc w:val="both"/>
        <w:rPr>
          <w:color w:val="000000"/>
        </w:rPr>
      </w:pPr>
      <w:r>
        <w:rPr>
          <w:rFonts w:eastAsia="Arial" w:cs="Arial" w:ascii="Arial" w:hAnsi="Arial"/>
          <w:b/>
          <w:bCs/>
        </w:rPr>
        <w:t>5.2.8.</w:t>
      </w:r>
      <w:r>
        <w:rPr>
          <w:rFonts w:eastAsia="Arial" w:cs="Arial" w:ascii="Arial" w:hAnsi="Arial"/>
        </w:rPr>
        <w:t xml:space="preserve"> La o el</w:t>
      </w:r>
      <w:r>
        <w:rPr>
          <w:rFonts w:eastAsia="Arial" w:cs="Arial" w:ascii="Arial" w:hAnsi="Arial"/>
          <w:color w:val="000000"/>
        </w:rPr>
        <w:t xml:space="preserve"> participante se encuentra incurso en alguna de las restricciones de participación, causales para que una persona experta no sea habilitada, incompatibilidad o conflicto de intereses establecidos en el presente documento y en la legislación vigente.</w:t>
      </w:r>
    </w:p>
    <w:p>
      <w:pPr>
        <w:pStyle w:val="Normal"/>
        <w:keepNext w:val="true"/>
        <w:keepLines/>
        <w:spacing w:lineRule="auto" w:line="276" w:before="0" w:after="0"/>
        <w:jc w:val="both"/>
        <w:rPr>
          <w:i/>
          <w:i/>
          <w:iCs/>
          <w:color w:val="000000"/>
        </w:rPr>
      </w:pPr>
      <w:r>
        <w:rPr>
          <w:rFonts w:eastAsia="Arial" w:cs="Arial" w:ascii="Arial" w:hAnsi="Arial"/>
          <w:b/>
          <w:bCs/>
        </w:rPr>
        <w:t>5.2.9.</w:t>
      </w:r>
      <w:r>
        <w:rPr>
          <w:rFonts w:eastAsia="Arial" w:cs="Arial" w:ascii="Arial" w:hAnsi="Arial"/>
        </w:rPr>
        <w:t xml:space="preserve"> La o el</w:t>
      </w:r>
      <w:r>
        <w:rPr>
          <w:rFonts w:eastAsia="Arial" w:cs="Arial" w:ascii="Arial" w:hAnsi="Arial"/>
          <w:color w:val="000000"/>
        </w:rPr>
        <w:t xml:space="preserve"> participante se postula a un perfil que no corresponde con su hoja de vida y documentos aportados, ya sea </w:t>
      </w:r>
      <w:r>
        <w:rPr>
          <w:rFonts w:eastAsia="Arial" w:cs="Arial" w:ascii="Arial" w:hAnsi="Arial"/>
          <w:i/>
          <w:iCs/>
          <w:color w:val="000000"/>
        </w:rPr>
        <w:t xml:space="preserve">Persona experta con título </w:t>
      </w:r>
      <w:r>
        <w:rPr>
          <w:rFonts w:eastAsia="Arial" w:cs="Arial" w:ascii="Arial" w:hAnsi="Arial"/>
          <w:i/>
          <w:iCs/>
          <w:color w:val="0563C1"/>
        </w:rPr>
        <w:t>profesional</w:t>
      </w:r>
      <w:r>
        <w:rPr>
          <w:rFonts w:eastAsia="Arial" w:cs="Arial" w:ascii="Arial" w:hAnsi="Arial"/>
          <w:color w:val="000000"/>
        </w:rPr>
        <w:t xml:space="preserve"> o </w:t>
      </w:r>
      <w:r>
        <w:rPr>
          <w:rFonts w:eastAsia="Arial" w:cs="Arial" w:ascii="Arial" w:hAnsi="Arial"/>
          <w:i/>
          <w:iCs/>
          <w:color w:val="000000"/>
        </w:rPr>
        <w:t xml:space="preserve">Persona experta sin título </w:t>
      </w:r>
      <w:r>
        <w:rPr>
          <w:rFonts w:eastAsia="Arial" w:cs="Arial" w:ascii="Arial" w:hAnsi="Arial"/>
          <w:i/>
          <w:iCs/>
          <w:color w:val="0563C1"/>
        </w:rPr>
        <w:t>profesional.</w:t>
      </w:r>
    </w:p>
    <w:p>
      <w:pPr>
        <w:pStyle w:val="Normal"/>
        <w:rPr/>
      </w:pPr>
      <w:r>
        <w:rPr>
          <w:rFonts w:eastAsia="Arial" w:cs="Arial" w:ascii="Arial" w:hAnsi="Arial"/>
          <w:b/>
          <w:bCs/>
        </w:rPr>
        <w:t>5.2.10.</w:t>
      </w:r>
      <w:r>
        <w:rPr>
          <w:rFonts w:eastAsia="Arial" w:cs="Arial" w:ascii="Arial" w:hAnsi="Arial"/>
        </w:rPr>
        <w:t xml:space="preserve"> La persona está registrada como participante dentro de la misma convocatoria en la cual se postula como jurado. </w:t>
      </w:r>
    </w:p>
    <w:p>
      <w:pPr>
        <w:pStyle w:val="Normal"/>
        <w:widowControl w:val="false"/>
        <w:spacing w:lineRule="auto" w:line="276" w:before="120" w:after="0"/>
        <w:jc w:val="both"/>
        <w:rPr>
          <w:rFonts w:ascii="Arial" w:hAnsi="Arial" w:eastAsia="Arial" w:cs="Arial"/>
          <w:color w:val="000000"/>
        </w:rPr>
      </w:pPr>
      <w:r>
        <w:rPr>
          <w:rFonts w:eastAsia="Arial" w:cs="Arial" w:ascii="Arial" w:hAnsi="Arial"/>
          <w:color w:val="000000"/>
        </w:rPr>
      </w:r>
      <w:bookmarkStart w:id="51" w:name="_heading=h.3as4poj"/>
      <w:bookmarkStart w:id="52" w:name="_heading=h.3as4poj"/>
      <w:bookmarkEnd w:id="52"/>
    </w:p>
    <w:p>
      <w:pPr>
        <w:pStyle w:val="Ttulo2"/>
        <w:numPr>
          <w:ilvl w:val="1"/>
          <w:numId w:val="9"/>
        </w:numPr>
        <w:rPr/>
      </w:pPr>
      <w:bookmarkStart w:id="53" w:name="_heading=h.izbdin3wlqtm"/>
      <w:bookmarkEnd w:id="53"/>
      <w:r>
        <w:rPr/>
        <w:t>¿Cómo se realiza el proceso de selección de personas expertas?</w:t>
      </w:r>
    </w:p>
    <w:p>
      <w:pPr>
        <w:pStyle w:val="Normal"/>
        <w:spacing w:lineRule="auto" w:line="276" w:before="120" w:after="0"/>
        <w:jc w:val="both"/>
        <w:rPr>
          <w:rFonts w:ascii="Arial" w:hAnsi="Arial" w:eastAsia="Arial" w:cs="Arial"/>
          <w:color w:val="000000"/>
        </w:rPr>
      </w:pPr>
      <w:r>
        <w:rPr>
          <w:rFonts w:eastAsia="Arial" w:cs="Arial" w:ascii="Arial" w:hAnsi="Arial"/>
          <w:color w:val="000000"/>
        </w:rPr>
        <w:t xml:space="preserve">Cada entidad hará la selección de la persona experta, de acuerdo con lo requerido por la convocatoria, de la siguiente manera: </w:t>
      </w:r>
    </w:p>
    <w:p>
      <w:pPr>
        <w:pStyle w:val="Normal"/>
        <w:numPr>
          <w:ilvl w:val="0"/>
          <w:numId w:val="12"/>
        </w:numPr>
        <w:spacing w:lineRule="auto" w:line="276" w:before="120" w:after="0"/>
        <w:jc w:val="both"/>
        <w:rPr>
          <w:rFonts w:ascii="Arial" w:hAnsi="Arial" w:eastAsia="Arial" w:cs="Arial"/>
        </w:rPr>
      </w:pPr>
      <w:r>
        <w:rPr>
          <w:rFonts w:eastAsia="Arial" w:cs="Arial" w:ascii="Arial" w:hAnsi="Arial"/>
        </w:rPr>
        <w:t>Posterior a la verificación de la documentación, la entidad realizará la evaluación de las personas expertas que cumplen con los requisitos establecidos por la convocatoria, asignando una calificación según las tablas de puntuación para cada modalidad y perfil. Recuerde que no se sumarán las puntuaciones dentro de un mismo criterio. Se les asignará la puntuación que corresponda, de acuerdo con el rango máximo obtenido por el participante en cada criterio y acorde con los soportes que haya cargado en la plataforma. La puntuación máxima obtenida por un participante será cien (100) puntos.</w:t>
      </w:r>
    </w:p>
    <w:p>
      <w:pPr>
        <w:pStyle w:val="Normal"/>
        <w:numPr>
          <w:ilvl w:val="0"/>
          <w:numId w:val="12"/>
        </w:numPr>
        <w:spacing w:lineRule="auto" w:line="276" w:before="120" w:after="0"/>
        <w:jc w:val="both"/>
        <w:rPr>
          <w:rFonts w:ascii="Arial" w:hAnsi="Arial" w:eastAsia="Arial" w:cs="Arial"/>
          <w:color w:val="000000"/>
        </w:rPr>
      </w:pPr>
      <w:r>
        <w:rPr>
          <w:rFonts w:eastAsia="Arial" w:cs="Arial" w:ascii="Arial" w:hAnsi="Arial"/>
          <w:color w:val="000000"/>
        </w:rPr>
        <w:t>El comité de</w:t>
      </w:r>
      <w:r>
        <w:rPr>
          <w:rFonts w:eastAsia="Arial" w:cs="Arial" w:ascii="Arial" w:hAnsi="Arial"/>
        </w:rPr>
        <w:t xml:space="preserve"> selección de personas expertas [jurados o mentores(as)] </w:t>
      </w:r>
      <w:r>
        <w:rPr>
          <w:rFonts w:eastAsia="Arial" w:cs="Arial" w:ascii="Arial" w:hAnsi="Arial"/>
          <w:color w:val="000000"/>
        </w:rPr>
        <w:t>de la respectiva entidad suscribirá un acta de selección de per</w:t>
      </w:r>
      <w:r>
        <w:rPr>
          <w:rFonts w:eastAsia="Arial" w:cs="Arial" w:ascii="Arial" w:hAnsi="Arial"/>
        </w:rPr>
        <w:t xml:space="preserve">sonas </w:t>
      </w:r>
      <w:r>
        <w:rPr>
          <w:rFonts w:eastAsia="Arial" w:cs="Arial" w:ascii="Arial" w:hAnsi="Arial"/>
          <w:color w:val="000000"/>
        </w:rPr>
        <w:t xml:space="preserve">expertas, en la cual se dejará constancia del proceso. </w:t>
      </w:r>
    </w:p>
    <w:p>
      <w:pPr>
        <w:pStyle w:val="Normal"/>
        <w:spacing w:lineRule="auto" w:line="276" w:before="120" w:after="0"/>
        <w:ind w:left="70" w:hanging="0"/>
        <w:rPr>
          <w:rFonts w:ascii="Arial" w:hAnsi="Arial" w:eastAsia="Arial" w:cs="Arial"/>
          <w:b/>
          <w:b/>
          <w:bCs/>
          <w:color w:val="000000"/>
        </w:rPr>
      </w:pPr>
      <w:r>
        <w:rPr>
          <w:rFonts w:eastAsia="Arial" w:cs="Arial" w:ascii="Arial" w:hAnsi="Arial"/>
          <w:b/>
          <w:bCs/>
          <w:color w:val="000000"/>
        </w:rPr>
      </w:r>
      <w:bookmarkStart w:id="54" w:name="_heading=h.l39bnp2rl64w"/>
      <w:bookmarkStart w:id="55" w:name="_heading=h.l39bnp2rl64w"/>
      <w:bookmarkEnd w:id="55"/>
    </w:p>
    <w:p>
      <w:pPr>
        <w:pStyle w:val="Ttulo3"/>
        <w:numPr>
          <w:ilvl w:val="2"/>
          <w:numId w:val="9"/>
        </w:numPr>
        <w:rPr/>
      </w:pPr>
      <w:bookmarkStart w:id="56" w:name="_heading=h.2hks6xn496j"/>
      <w:bookmarkEnd w:id="56"/>
      <w:r>
        <w:rPr/>
        <w:t xml:space="preserve">Selección de jurados </w:t>
      </w:r>
    </w:p>
    <w:p>
      <w:pPr>
        <w:pStyle w:val="Normal"/>
        <w:spacing w:lineRule="auto" w:line="276" w:before="120" w:after="0"/>
        <w:ind w:left="70" w:hanging="0"/>
        <w:jc w:val="both"/>
        <w:rPr>
          <w:rFonts w:ascii="Arial" w:hAnsi="Arial" w:eastAsia="Arial" w:cs="Arial"/>
          <w:color w:val="000000"/>
        </w:rPr>
      </w:pPr>
      <w:r>
        <w:rPr>
          <w:rFonts w:eastAsia="Arial" w:cs="Arial" w:ascii="Arial" w:hAnsi="Arial"/>
          <w:color w:val="000000"/>
        </w:rPr>
        <w:t>A continuación, encontrará las tablas de puntuación de jurados de acuerdo con su perfil de Persona experta con o sin título</w:t>
      </w:r>
      <w:r>
        <w:rPr>
          <w:rFonts w:eastAsia="Arial" w:cs="Arial" w:ascii="Arial" w:hAnsi="Arial"/>
        </w:rPr>
        <w:t xml:space="preserve"> </w:t>
      </w:r>
      <w:r>
        <w:rPr>
          <w:rFonts w:eastAsia="Arial" w:cs="Arial" w:ascii="Arial" w:hAnsi="Arial"/>
          <w:color w:val="0563C1"/>
        </w:rPr>
        <w:t>profesional</w:t>
      </w:r>
      <w:r>
        <w:rPr>
          <w:rFonts w:eastAsia="Arial" w:cs="Arial" w:ascii="Arial" w:hAnsi="Arial"/>
          <w:color w:val="000000"/>
        </w:rPr>
        <w:t>, y las especificaciones para su selección.</w:t>
      </w:r>
    </w:p>
    <w:p>
      <w:pPr>
        <w:pStyle w:val="Normal"/>
        <w:spacing w:lineRule="auto" w:line="276" w:before="120" w:after="0"/>
        <w:jc w:val="center"/>
        <w:rPr>
          <w:rFonts w:ascii="Arial" w:hAnsi="Arial" w:eastAsia="Arial" w:cs="Arial"/>
          <w:b/>
          <w:b/>
          <w:bCs/>
          <w:color w:val="000000"/>
        </w:rPr>
      </w:pPr>
      <w:r>
        <w:rPr>
          <w:rFonts w:eastAsia="Arial" w:cs="Arial" w:ascii="Arial" w:hAnsi="Arial"/>
          <w:b/>
          <w:bCs/>
          <w:color w:val="000000"/>
        </w:rPr>
      </w:r>
    </w:p>
    <w:tbl>
      <w:tblPr>
        <w:tblStyle w:val="afffa"/>
        <w:tblW w:w="8405" w:type="dxa"/>
        <w:jc w:val="center"/>
        <w:tblInd w:w="0" w:type="dxa"/>
        <w:tblCellMar>
          <w:top w:w="0" w:type="dxa"/>
          <w:left w:w="40" w:type="dxa"/>
          <w:bottom w:w="0" w:type="dxa"/>
          <w:right w:w="40" w:type="dxa"/>
        </w:tblCellMar>
        <w:tblLook w:firstRow="0" w:noVBand="1" w:lastRow="0" w:firstColumn="0" w:lastColumn="0" w:noHBand="1" w:val="0600"/>
      </w:tblPr>
      <w:tblGrid>
        <w:gridCol w:w="3883"/>
        <w:gridCol w:w="3237"/>
        <w:gridCol w:w="1064"/>
        <w:gridCol w:w="220"/>
      </w:tblGrid>
      <w:tr>
        <w:trPr>
          <w:tblHeader w:val="true"/>
          <w:trHeight w:val="500" w:hRule="atLeast"/>
        </w:trPr>
        <w:tc>
          <w:tcPr>
            <w:tcW w:w="8184" w:type="dxa"/>
            <w:gridSpan w:val="3"/>
            <w:tcBorders>
              <w:top w:val="single" w:sz="6" w:space="0" w:color="000000"/>
              <w:left w:val="single" w:sz="6" w:space="0" w:color="000000"/>
              <w:bottom w:val="single" w:sz="6" w:space="0" w:color="000000"/>
              <w:right w:val="single" w:sz="6" w:space="0" w:color="000000"/>
            </w:tcBorders>
            <w:shd w:color="auto" w:fill="A5A5A5" w:val="clear"/>
          </w:tcPr>
          <w:p>
            <w:pPr>
              <w:pStyle w:val="Normal"/>
              <w:spacing w:lineRule="auto" w:line="276" w:before="120" w:after="160"/>
              <w:jc w:val="center"/>
              <w:rPr>
                <w:rFonts w:ascii="Arial" w:hAnsi="Arial" w:eastAsia="Arial" w:cs="Arial"/>
                <w:b/>
                <w:b/>
                <w:bCs/>
                <w:color w:val="0563C1"/>
              </w:rPr>
            </w:pPr>
            <w:r>
              <w:rPr>
                <w:rFonts w:eastAsia="Arial" w:cs="Arial" w:ascii="Arial" w:hAnsi="Arial"/>
                <w:b/>
                <w:bCs/>
                <w:color w:val="000000"/>
              </w:rPr>
              <w:t>Tabla de puntuación jurados con títul</w:t>
            </w:r>
            <w:r>
              <w:rPr>
                <w:rFonts w:eastAsia="Arial" w:cs="Arial" w:ascii="Arial" w:hAnsi="Arial"/>
                <w:b/>
                <w:bCs/>
              </w:rPr>
              <w:t xml:space="preserve">o </w:t>
            </w:r>
            <w:r>
              <w:rPr>
                <w:rFonts w:eastAsia="Arial" w:cs="Arial" w:ascii="Arial" w:hAnsi="Arial"/>
                <w:b/>
                <w:bCs/>
                <w:color w:val="0563C1"/>
              </w:rPr>
              <w:t>profesional</w:t>
            </w:r>
          </w:p>
        </w:tc>
        <w:tc>
          <w:tcPr>
            <w:tcW w:w="220" w:type="dxa"/>
            <w:tcBorders/>
            <w:shd w:fill="auto" w:val="clear"/>
            <w:tcMar>
              <w:top w:w="100" w:type="dxa"/>
              <w:left w:w="100" w:type="dxa"/>
              <w:bottom w:w="100" w:type="dxa"/>
              <w:right w:w="10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r>
          </w:p>
        </w:tc>
      </w:tr>
      <w:tr>
        <w:trPr>
          <w:tblHeader w:val="true"/>
          <w:trHeight w:val="500" w:hRule="atLeast"/>
        </w:trPr>
        <w:tc>
          <w:tcPr>
            <w:tcW w:w="3883" w:type="dxa"/>
            <w:tcBorders>
              <w:left w:val="single" w:sz="6" w:space="0" w:color="000000"/>
              <w:bottom w:val="single" w:sz="6" w:space="0" w:color="000000"/>
              <w:right w:val="single" w:sz="6" w:space="0" w:color="000000"/>
            </w:tcBorders>
            <w:shd w:color="auto" w:fill="A5A5A5"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Criterio</w:t>
            </w:r>
          </w:p>
        </w:tc>
        <w:tc>
          <w:tcPr>
            <w:tcW w:w="4301" w:type="dxa"/>
            <w:gridSpan w:val="2"/>
            <w:tcBorders>
              <w:bottom w:val="single" w:sz="6" w:space="0" w:color="000000"/>
              <w:right w:val="single" w:sz="6" w:space="0" w:color="000000"/>
            </w:tcBorders>
            <w:shd w:color="auto" w:fill="A5A5A5"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Puntaje</w:t>
            </w:r>
          </w:p>
        </w:tc>
        <w:tc>
          <w:tcPr>
            <w:tcW w:w="220" w:type="dxa"/>
            <w:tcBorders/>
            <w:shd w:fill="auto" w:val="clear"/>
            <w:tcMar>
              <w:top w:w="100" w:type="dxa"/>
              <w:left w:w="100" w:type="dxa"/>
              <w:bottom w:w="100" w:type="dxa"/>
              <w:right w:w="10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r>
          </w:p>
        </w:tc>
      </w:tr>
      <w:tr>
        <w:trPr>
          <w:trHeight w:val="560" w:hRule="atLeast"/>
        </w:trPr>
        <w:tc>
          <w:tcPr>
            <w:tcW w:w="3883" w:type="dxa"/>
            <w:vMerge w:val="restart"/>
            <w:tcBorders>
              <w:left w:val="single" w:sz="6" w:space="0" w:color="000000"/>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563C1"/>
              </w:rPr>
            </w:pPr>
            <w:r>
              <w:rPr>
                <w:rFonts w:eastAsia="Arial" w:cs="Arial" w:ascii="Arial" w:hAnsi="Arial"/>
                <w:b/>
                <w:bCs/>
                <w:color w:val="0563C1"/>
              </w:rPr>
              <w:t xml:space="preserve">Nivel académico del participante de acuerdo con los documentos acreditados según áreas de conocimiento establecidas en el perfil del jurado de la convocatoria. </w:t>
            </w:r>
          </w:p>
        </w:tc>
        <w:tc>
          <w:tcPr>
            <w:tcW w:w="3237"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Pregrado</w:t>
            </w:r>
          </w:p>
        </w:tc>
        <w:tc>
          <w:tcPr>
            <w:tcW w:w="1064"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15</w:t>
            </w:r>
          </w:p>
        </w:tc>
        <w:tc>
          <w:tcPr>
            <w:tcW w:w="220" w:type="dxa"/>
            <w:tcBorders/>
            <w:shd w:fill="auto" w:val="clear"/>
            <w:tcMar>
              <w:top w:w="100" w:type="dxa"/>
              <w:left w:w="100" w:type="dxa"/>
              <w:bottom w:w="100" w:type="dxa"/>
              <w:right w:w="10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r>
          </w:p>
        </w:tc>
      </w:tr>
      <w:tr>
        <w:trPr>
          <w:trHeight w:val="650" w:hRule="atLeast"/>
        </w:trPr>
        <w:tc>
          <w:tcPr>
            <w:tcW w:w="3883" w:type="dxa"/>
            <w:vMerge w:val="continue"/>
            <w:tcBorders>
              <w:left w:val="single" w:sz="6" w:space="0" w:color="000000"/>
              <w:bottom w:val="single" w:sz="6" w:space="0" w:color="000000"/>
              <w:right w:val="single" w:sz="6" w:space="0" w:color="000000"/>
            </w:tcBorders>
            <w:shd w:fill="auto" w:val="clear"/>
          </w:tcPr>
          <w:p>
            <w:pPr>
              <w:pStyle w:val="Normal"/>
              <w:spacing w:lineRule="auto" w:line="276" w:before="0" w:after="160"/>
              <w:rPr>
                <w:rFonts w:ascii="Arial" w:hAnsi="Arial" w:eastAsia="Arial" w:cs="Arial"/>
                <w:b/>
                <w:b/>
                <w:bCs/>
                <w:color w:val="000000"/>
              </w:rPr>
            </w:pPr>
            <w:r>
              <w:rPr>
                <w:rFonts w:eastAsia="Arial" w:cs="Arial" w:ascii="Arial" w:hAnsi="Arial"/>
                <w:b/>
                <w:bCs/>
                <w:color w:val="000000"/>
              </w:rPr>
            </w:r>
          </w:p>
        </w:tc>
        <w:tc>
          <w:tcPr>
            <w:tcW w:w="3237"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Especialización</w:t>
            </w:r>
          </w:p>
        </w:tc>
        <w:tc>
          <w:tcPr>
            <w:tcW w:w="1064"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18</w:t>
            </w:r>
          </w:p>
        </w:tc>
        <w:tc>
          <w:tcPr>
            <w:tcW w:w="220" w:type="dxa"/>
            <w:tcBorders/>
            <w:shd w:fill="auto" w:val="clear"/>
            <w:tcMar>
              <w:top w:w="100" w:type="dxa"/>
              <w:left w:w="100" w:type="dxa"/>
              <w:bottom w:w="100" w:type="dxa"/>
              <w:right w:w="10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r>
          </w:p>
        </w:tc>
      </w:tr>
      <w:tr>
        <w:trPr>
          <w:trHeight w:val="620" w:hRule="atLeast"/>
        </w:trPr>
        <w:tc>
          <w:tcPr>
            <w:tcW w:w="3883" w:type="dxa"/>
            <w:vMerge w:val="continue"/>
            <w:tcBorders>
              <w:left w:val="single" w:sz="6" w:space="0" w:color="000000"/>
              <w:bottom w:val="single" w:sz="6" w:space="0" w:color="000000"/>
              <w:right w:val="single" w:sz="6" w:space="0" w:color="000000"/>
            </w:tcBorders>
            <w:shd w:fill="auto" w:val="clear"/>
          </w:tcPr>
          <w:p>
            <w:pPr>
              <w:pStyle w:val="Normal"/>
              <w:spacing w:lineRule="auto" w:line="276" w:before="0" w:after="160"/>
              <w:rPr>
                <w:rFonts w:ascii="Arial" w:hAnsi="Arial" w:eastAsia="Arial" w:cs="Arial"/>
                <w:b/>
                <w:b/>
                <w:bCs/>
                <w:color w:val="000000"/>
              </w:rPr>
            </w:pPr>
            <w:r>
              <w:rPr>
                <w:rFonts w:eastAsia="Arial" w:cs="Arial" w:ascii="Arial" w:hAnsi="Arial"/>
                <w:b/>
                <w:bCs/>
                <w:color w:val="000000"/>
              </w:rPr>
            </w:r>
          </w:p>
        </w:tc>
        <w:tc>
          <w:tcPr>
            <w:tcW w:w="3237"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Maestría</w:t>
            </w:r>
          </w:p>
        </w:tc>
        <w:tc>
          <w:tcPr>
            <w:tcW w:w="1064"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22</w:t>
            </w:r>
          </w:p>
        </w:tc>
        <w:tc>
          <w:tcPr>
            <w:tcW w:w="220" w:type="dxa"/>
            <w:tcBorders/>
            <w:shd w:fill="auto" w:val="clear"/>
            <w:tcMar>
              <w:top w:w="100" w:type="dxa"/>
              <w:left w:w="100" w:type="dxa"/>
              <w:bottom w:w="100" w:type="dxa"/>
              <w:right w:w="10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r>
          </w:p>
        </w:tc>
      </w:tr>
      <w:tr>
        <w:trPr>
          <w:trHeight w:val="275" w:hRule="atLeast"/>
        </w:trPr>
        <w:tc>
          <w:tcPr>
            <w:tcW w:w="3883" w:type="dxa"/>
            <w:vMerge w:val="continue"/>
            <w:tcBorders>
              <w:left w:val="single" w:sz="6" w:space="0" w:color="000000"/>
              <w:bottom w:val="single" w:sz="6" w:space="0" w:color="000000"/>
              <w:right w:val="single" w:sz="6" w:space="0" w:color="000000"/>
            </w:tcBorders>
            <w:shd w:fill="auto" w:val="clear"/>
          </w:tcPr>
          <w:p>
            <w:pPr>
              <w:pStyle w:val="Normal"/>
              <w:spacing w:lineRule="auto" w:line="276" w:before="0" w:after="160"/>
              <w:rPr>
                <w:rFonts w:ascii="Arial" w:hAnsi="Arial" w:eastAsia="Arial" w:cs="Arial"/>
                <w:b/>
                <w:b/>
                <w:bCs/>
                <w:color w:val="000000"/>
              </w:rPr>
            </w:pPr>
            <w:r>
              <w:rPr>
                <w:rFonts w:eastAsia="Arial" w:cs="Arial" w:ascii="Arial" w:hAnsi="Arial"/>
                <w:b/>
                <w:bCs/>
                <w:color w:val="000000"/>
              </w:rPr>
            </w:r>
          </w:p>
        </w:tc>
        <w:tc>
          <w:tcPr>
            <w:tcW w:w="3237"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Doctorado</w:t>
            </w:r>
          </w:p>
        </w:tc>
        <w:tc>
          <w:tcPr>
            <w:tcW w:w="1064"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25</w:t>
            </w:r>
          </w:p>
        </w:tc>
        <w:tc>
          <w:tcPr>
            <w:tcW w:w="220" w:type="dxa"/>
            <w:tcBorders/>
            <w:shd w:fill="auto" w:val="clear"/>
            <w:tcMar>
              <w:top w:w="100" w:type="dxa"/>
              <w:left w:w="100" w:type="dxa"/>
              <w:bottom w:w="100" w:type="dxa"/>
              <w:right w:w="10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r>
          </w:p>
        </w:tc>
      </w:tr>
      <w:tr>
        <w:trPr>
          <w:trHeight w:val="560" w:hRule="atLeast"/>
        </w:trPr>
        <w:tc>
          <w:tcPr>
            <w:tcW w:w="3883" w:type="dxa"/>
            <w:vMerge w:val="restart"/>
            <w:tcBorders>
              <w:left w:val="single" w:sz="6" w:space="0" w:color="000000"/>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 xml:space="preserve">Experiencia específica del participante de acuerdo con el perfil de jurado establecido en la convocatoria. </w:t>
            </w:r>
          </w:p>
        </w:tc>
        <w:tc>
          <w:tcPr>
            <w:tcW w:w="3237"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4 años</w:t>
            </w:r>
          </w:p>
        </w:tc>
        <w:tc>
          <w:tcPr>
            <w:tcW w:w="1064"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50</w:t>
            </w:r>
          </w:p>
        </w:tc>
        <w:tc>
          <w:tcPr>
            <w:tcW w:w="220" w:type="dxa"/>
            <w:tcBorders/>
            <w:shd w:fill="auto" w:val="clear"/>
            <w:tcMar>
              <w:top w:w="100" w:type="dxa"/>
              <w:left w:w="100" w:type="dxa"/>
              <w:bottom w:w="100" w:type="dxa"/>
              <w:right w:w="10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r>
          </w:p>
        </w:tc>
      </w:tr>
      <w:tr>
        <w:trPr>
          <w:trHeight w:val="605" w:hRule="atLeast"/>
        </w:trPr>
        <w:tc>
          <w:tcPr>
            <w:tcW w:w="3883" w:type="dxa"/>
            <w:vMerge w:val="continue"/>
            <w:tcBorders>
              <w:left w:val="single" w:sz="6" w:space="0" w:color="000000"/>
              <w:bottom w:val="single" w:sz="6" w:space="0" w:color="000000"/>
              <w:right w:val="single" w:sz="6" w:space="0" w:color="000000"/>
            </w:tcBorders>
            <w:shd w:fill="auto" w:val="clear"/>
          </w:tcPr>
          <w:p>
            <w:pPr>
              <w:pStyle w:val="Normal"/>
              <w:spacing w:lineRule="auto" w:line="276" w:before="0" w:after="160"/>
              <w:rPr>
                <w:rFonts w:ascii="Arial" w:hAnsi="Arial" w:eastAsia="Arial" w:cs="Arial"/>
                <w:b/>
                <w:b/>
                <w:bCs/>
                <w:color w:val="000000"/>
              </w:rPr>
            </w:pPr>
            <w:r>
              <w:rPr>
                <w:rFonts w:eastAsia="Arial" w:cs="Arial" w:ascii="Arial" w:hAnsi="Arial"/>
                <w:b/>
                <w:bCs/>
                <w:color w:val="000000"/>
              </w:rPr>
            </w:r>
          </w:p>
        </w:tc>
        <w:tc>
          <w:tcPr>
            <w:tcW w:w="3237"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5 años</w:t>
            </w:r>
          </w:p>
        </w:tc>
        <w:tc>
          <w:tcPr>
            <w:tcW w:w="1064"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55</w:t>
            </w:r>
          </w:p>
        </w:tc>
        <w:tc>
          <w:tcPr>
            <w:tcW w:w="220" w:type="dxa"/>
            <w:tcBorders/>
            <w:shd w:fill="auto" w:val="clear"/>
            <w:tcMar>
              <w:top w:w="100" w:type="dxa"/>
              <w:left w:w="100" w:type="dxa"/>
              <w:bottom w:w="100" w:type="dxa"/>
              <w:right w:w="10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r>
          </w:p>
        </w:tc>
      </w:tr>
      <w:tr>
        <w:trPr>
          <w:trHeight w:val="605" w:hRule="atLeast"/>
        </w:trPr>
        <w:tc>
          <w:tcPr>
            <w:tcW w:w="3883" w:type="dxa"/>
            <w:vMerge w:val="continue"/>
            <w:tcBorders>
              <w:left w:val="single" w:sz="6" w:space="0" w:color="000000"/>
              <w:bottom w:val="single" w:sz="6" w:space="0" w:color="000000"/>
              <w:right w:val="single" w:sz="6" w:space="0" w:color="000000"/>
            </w:tcBorders>
            <w:shd w:fill="auto" w:val="clear"/>
          </w:tcPr>
          <w:p>
            <w:pPr>
              <w:pStyle w:val="Normal"/>
              <w:spacing w:lineRule="auto" w:line="276" w:before="0" w:after="160"/>
              <w:rPr>
                <w:rFonts w:ascii="Arial" w:hAnsi="Arial" w:eastAsia="Arial" w:cs="Arial"/>
                <w:b/>
                <w:b/>
                <w:bCs/>
                <w:color w:val="000000"/>
              </w:rPr>
            </w:pPr>
            <w:r>
              <w:rPr>
                <w:rFonts w:eastAsia="Arial" w:cs="Arial" w:ascii="Arial" w:hAnsi="Arial"/>
                <w:b/>
                <w:bCs/>
                <w:color w:val="000000"/>
              </w:rPr>
            </w:r>
          </w:p>
        </w:tc>
        <w:tc>
          <w:tcPr>
            <w:tcW w:w="3237"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6 años en adelante</w:t>
            </w:r>
          </w:p>
        </w:tc>
        <w:tc>
          <w:tcPr>
            <w:tcW w:w="1064"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60</w:t>
            </w:r>
          </w:p>
        </w:tc>
        <w:tc>
          <w:tcPr>
            <w:tcW w:w="220" w:type="dxa"/>
            <w:tcBorders/>
            <w:shd w:fill="auto" w:val="clear"/>
            <w:tcMar>
              <w:top w:w="100" w:type="dxa"/>
              <w:left w:w="100" w:type="dxa"/>
              <w:bottom w:w="100" w:type="dxa"/>
              <w:right w:w="10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r>
          </w:p>
        </w:tc>
      </w:tr>
      <w:tr>
        <w:trPr>
          <w:trHeight w:val="1010" w:hRule="atLeast"/>
        </w:trPr>
        <w:tc>
          <w:tcPr>
            <w:tcW w:w="3883" w:type="dxa"/>
            <w:vMerge w:val="restart"/>
            <w:tcBorders>
              <w:left w:val="single" w:sz="6" w:space="0" w:color="000000"/>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Experiencia como evaluador(a) de proyectos, o jurado de convocatorias artísticas, creativas, culturales, patrimoniales, recreativas, deportivas o sociales.</w:t>
            </w:r>
          </w:p>
        </w:tc>
        <w:tc>
          <w:tcPr>
            <w:tcW w:w="3237"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1 a 5 certificaciones</w:t>
            </w:r>
          </w:p>
        </w:tc>
        <w:tc>
          <w:tcPr>
            <w:tcW w:w="1064"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3</w:t>
            </w:r>
          </w:p>
        </w:tc>
        <w:tc>
          <w:tcPr>
            <w:tcW w:w="220" w:type="dxa"/>
            <w:tcBorders/>
            <w:shd w:fill="auto" w:val="clear"/>
            <w:tcMar>
              <w:top w:w="100" w:type="dxa"/>
              <w:left w:w="100" w:type="dxa"/>
              <w:bottom w:w="100" w:type="dxa"/>
              <w:right w:w="10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r>
          </w:p>
        </w:tc>
      </w:tr>
      <w:tr>
        <w:trPr>
          <w:trHeight w:val="1010" w:hRule="atLeast"/>
        </w:trPr>
        <w:tc>
          <w:tcPr>
            <w:tcW w:w="3883" w:type="dxa"/>
            <w:vMerge w:val="continue"/>
            <w:tcBorders>
              <w:left w:val="single" w:sz="6" w:space="0" w:color="000000"/>
              <w:bottom w:val="single" w:sz="6" w:space="0" w:color="000000"/>
              <w:right w:val="single" w:sz="6" w:space="0" w:color="000000"/>
            </w:tcBorders>
            <w:shd w:fill="auto" w:val="clear"/>
          </w:tcPr>
          <w:p>
            <w:pPr>
              <w:pStyle w:val="Normal"/>
              <w:spacing w:lineRule="auto" w:line="276" w:before="0" w:after="160"/>
              <w:rPr>
                <w:rFonts w:ascii="Arial" w:hAnsi="Arial" w:eastAsia="Arial" w:cs="Arial"/>
                <w:b/>
                <w:b/>
                <w:bCs/>
                <w:color w:val="000000"/>
              </w:rPr>
            </w:pPr>
            <w:r>
              <w:rPr>
                <w:rFonts w:eastAsia="Arial" w:cs="Arial" w:ascii="Arial" w:hAnsi="Arial"/>
                <w:b/>
                <w:bCs/>
                <w:color w:val="000000"/>
              </w:rPr>
            </w:r>
          </w:p>
        </w:tc>
        <w:tc>
          <w:tcPr>
            <w:tcW w:w="3237"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6 certificaciones en adelante</w:t>
            </w:r>
          </w:p>
        </w:tc>
        <w:tc>
          <w:tcPr>
            <w:tcW w:w="1064"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5</w:t>
            </w:r>
          </w:p>
        </w:tc>
        <w:tc>
          <w:tcPr>
            <w:tcW w:w="220" w:type="dxa"/>
            <w:tcBorders/>
            <w:shd w:fill="auto" w:val="clear"/>
            <w:tcMar>
              <w:top w:w="100" w:type="dxa"/>
              <w:left w:w="100" w:type="dxa"/>
              <w:bottom w:w="100" w:type="dxa"/>
              <w:right w:w="10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r>
          </w:p>
        </w:tc>
      </w:tr>
      <w:tr>
        <w:trPr>
          <w:trHeight w:val="710" w:hRule="atLeast"/>
        </w:trPr>
        <w:tc>
          <w:tcPr>
            <w:tcW w:w="3883" w:type="dxa"/>
            <w:vMerge w:val="restart"/>
            <w:tcBorders>
              <w:left w:val="single" w:sz="6" w:space="0" w:color="000000"/>
              <w:bottom w:val="single" w:sz="6" w:space="0" w:color="CCCCCC"/>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Relación entre la hoja de vida del participante y el objeto de la convocatoria.</w:t>
            </w:r>
          </w:p>
        </w:tc>
        <w:tc>
          <w:tcPr>
            <w:tcW w:w="3237" w:type="dxa"/>
            <w:vMerge w:val="restart"/>
            <w:tcBorders>
              <w:bottom w:val="single" w:sz="6" w:space="0" w:color="CCCCCC"/>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Se asigna una puntuación de acuerdo con el análisis integral realizado por el área misional de la evaluación de la hoja de vida del jurado, las consideraciones tenidas en cuenta para la puntuación serán consignadas en la plataforma y el acta de selección.</w:t>
            </w:r>
          </w:p>
        </w:tc>
        <w:tc>
          <w:tcPr>
            <w:tcW w:w="1064" w:type="dxa"/>
            <w:vMerge w:val="restart"/>
            <w:tcBorders>
              <w:bottom w:val="single" w:sz="6" w:space="0" w:color="CCCCCC"/>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1 a 10</w:t>
            </w:r>
          </w:p>
        </w:tc>
        <w:tc>
          <w:tcPr>
            <w:tcW w:w="220" w:type="dxa"/>
            <w:tcBorders/>
            <w:shd w:fill="auto" w:val="clear"/>
            <w:tcMar>
              <w:top w:w="100" w:type="dxa"/>
              <w:left w:w="100" w:type="dxa"/>
              <w:bottom w:w="100" w:type="dxa"/>
              <w:right w:w="10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r>
          </w:p>
        </w:tc>
      </w:tr>
      <w:tr>
        <w:trPr>
          <w:trHeight w:val="1100" w:hRule="atLeast"/>
        </w:trPr>
        <w:tc>
          <w:tcPr>
            <w:tcW w:w="3883" w:type="dxa"/>
            <w:vMerge w:val="continue"/>
            <w:tcBorders>
              <w:left w:val="single" w:sz="6" w:space="0" w:color="000000"/>
              <w:bottom w:val="single" w:sz="6" w:space="0" w:color="CCCCCC"/>
              <w:right w:val="single" w:sz="6" w:space="0" w:color="000000"/>
            </w:tcBorders>
            <w:shd w:fill="auto" w:val="clear"/>
          </w:tcPr>
          <w:p>
            <w:pPr>
              <w:pStyle w:val="Normal"/>
              <w:spacing w:lineRule="auto" w:line="276" w:before="0" w:after="160"/>
              <w:rPr>
                <w:rFonts w:ascii="Arial" w:hAnsi="Arial" w:eastAsia="Arial" w:cs="Arial"/>
                <w:b/>
                <w:b/>
                <w:bCs/>
                <w:color w:val="000000"/>
              </w:rPr>
            </w:pPr>
            <w:r>
              <w:rPr>
                <w:rFonts w:eastAsia="Arial" w:cs="Arial" w:ascii="Arial" w:hAnsi="Arial"/>
                <w:b/>
                <w:bCs/>
                <w:color w:val="000000"/>
              </w:rPr>
            </w:r>
          </w:p>
        </w:tc>
        <w:tc>
          <w:tcPr>
            <w:tcW w:w="3237" w:type="dxa"/>
            <w:vMerge w:val="continue"/>
            <w:tcBorders>
              <w:bottom w:val="single" w:sz="6" w:space="0" w:color="CCCCCC"/>
              <w:right w:val="single" w:sz="6" w:space="0" w:color="000000"/>
            </w:tcBorders>
            <w:shd w:fill="auto" w:val="clear"/>
          </w:tcPr>
          <w:p>
            <w:pPr>
              <w:pStyle w:val="Normal"/>
              <w:spacing w:lineRule="auto" w:line="276" w:before="0" w:after="160"/>
              <w:rPr>
                <w:rFonts w:ascii="Arial" w:hAnsi="Arial" w:eastAsia="Arial" w:cs="Arial"/>
                <w:b/>
                <w:b/>
                <w:bCs/>
                <w:color w:val="000000"/>
              </w:rPr>
            </w:pPr>
            <w:r>
              <w:rPr>
                <w:rFonts w:eastAsia="Arial" w:cs="Arial" w:ascii="Arial" w:hAnsi="Arial"/>
                <w:b/>
                <w:bCs/>
                <w:color w:val="000000"/>
              </w:rPr>
            </w:r>
          </w:p>
        </w:tc>
        <w:tc>
          <w:tcPr>
            <w:tcW w:w="1064" w:type="dxa"/>
            <w:vMerge w:val="continue"/>
            <w:tcBorders>
              <w:bottom w:val="single" w:sz="6" w:space="0" w:color="CCCCCC"/>
              <w:right w:val="single" w:sz="6" w:space="0" w:color="000000"/>
            </w:tcBorders>
            <w:shd w:fill="auto" w:val="clear"/>
          </w:tcPr>
          <w:p>
            <w:pPr>
              <w:pStyle w:val="Normal"/>
              <w:spacing w:lineRule="auto" w:line="276" w:before="0" w:after="160"/>
              <w:rPr>
                <w:rFonts w:ascii="Arial" w:hAnsi="Arial" w:eastAsia="Arial" w:cs="Arial"/>
                <w:b/>
                <w:b/>
                <w:bCs/>
                <w:color w:val="000000"/>
              </w:rPr>
            </w:pPr>
            <w:r>
              <w:rPr>
                <w:rFonts w:eastAsia="Arial" w:cs="Arial" w:ascii="Arial" w:hAnsi="Arial"/>
                <w:b/>
                <w:bCs/>
                <w:color w:val="000000"/>
              </w:rPr>
            </w:r>
          </w:p>
        </w:tc>
        <w:tc>
          <w:tcPr>
            <w:tcW w:w="220" w:type="dxa"/>
            <w:tcBorders/>
            <w:shd w:fill="auto" w:val="clear"/>
            <w:tcMar>
              <w:top w:w="100" w:type="dxa"/>
              <w:left w:w="100" w:type="dxa"/>
              <w:bottom w:w="100" w:type="dxa"/>
              <w:right w:w="10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r>
          </w:p>
        </w:tc>
      </w:tr>
      <w:tr>
        <w:trPr>
          <w:trHeight w:val="500" w:hRule="atLeast"/>
        </w:trPr>
        <w:tc>
          <w:tcPr>
            <w:tcW w:w="3883" w:type="dxa"/>
            <w:tcBorders>
              <w:left w:val="single" w:sz="6" w:space="0" w:color="000000"/>
              <w:bottom w:val="single" w:sz="6" w:space="0" w:color="000000"/>
              <w:right w:val="single" w:sz="6" w:space="0" w:color="000000"/>
            </w:tcBorders>
            <w:shd w:fill="auto" w:val="clear"/>
            <w:tcMar>
              <w:left w:w="0" w:type="dxa"/>
              <w:right w:w="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 xml:space="preserve"> </w:t>
            </w:r>
          </w:p>
        </w:tc>
        <w:tc>
          <w:tcPr>
            <w:tcW w:w="3237" w:type="dxa"/>
            <w:tcBorders>
              <w:bottom w:val="single" w:sz="6" w:space="0" w:color="000000"/>
              <w:right w:val="single" w:sz="6" w:space="0" w:color="000000"/>
            </w:tcBorders>
            <w:shd w:fill="auto" w:val="clear"/>
            <w:tcMar>
              <w:left w:w="0" w:type="dxa"/>
              <w:right w:w="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 xml:space="preserve">Puntuación </w:t>
            </w:r>
            <w:r>
              <w:rPr>
                <w:rFonts w:eastAsia="Arial" w:cs="Arial" w:ascii="Arial" w:hAnsi="Arial"/>
                <w:b/>
                <w:bCs/>
              </w:rPr>
              <w:t>m</w:t>
            </w:r>
            <w:r>
              <w:rPr>
                <w:rFonts w:eastAsia="Arial" w:cs="Arial" w:ascii="Arial" w:hAnsi="Arial"/>
                <w:b/>
                <w:bCs/>
                <w:color w:val="000000"/>
              </w:rPr>
              <w:t>áxima</w:t>
            </w:r>
          </w:p>
        </w:tc>
        <w:tc>
          <w:tcPr>
            <w:tcW w:w="1064" w:type="dxa"/>
            <w:tcBorders>
              <w:bottom w:val="single" w:sz="6" w:space="0" w:color="000000"/>
              <w:right w:val="single" w:sz="6" w:space="0" w:color="000000"/>
            </w:tcBorders>
            <w:shd w:fill="auto" w:val="clear"/>
            <w:tcMar>
              <w:left w:w="0" w:type="dxa"/>
              <w:right w:w="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100</w:t>
            </w:r>
          </w:p>
        </w:tc>
        <w:tc>
          <w:tcPr>
            <w:tcW w:w="220" w:type="dxa"/>
            <w:tcBorders/>
            <w:shd w:fill="auto" w:val="clear"/>
            <w:tcMar>
              <w:top w:w="100" w:type="dxa"/>
              <w:left w:w="100" w:type="dxa"/>
              <w:bottom w:w="100" w:type="dxa"/>
              <w:right w:w="10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r>
          </w:p>
        </w:tc>
      </w:tr>
    </w:tbl>
    <w:p>
      <w:pPr>
        <w:pStyle w:val="Normal"/>
        <w:spacing w:lineRule="auto" w:line="276" w:before="120" w:after="0"/>
        <w:jc w:val="center"/>
        <w:rPr>
          <w:rFonts w:ascii="Arial" w:hAnsi="Arial" w:eastAsia="Arial" w:cs="Arial"/>
          <w:b/>
          <w:b/>
          <w:bCs/>
          <w:color w:val="000000"/>
        </w:rPr>
      </w:pPr>
      <w:r>
        <w:rPr>
          <w:rFonts w:eastAsia="Arial" w:cs="Arial" w:ascii="Arial" w:hAnsi="Arial"/>
          <w:b/>
          <w:bCs/>
          <w:color w:val="000000"/>
        </w:rPr>
      </w:r>
    </w:p>
    <w:p>
      <w:pPr>
        <w:pStyle w:val="Normal"/>
        <w:spacing w:lineRule="auto" w:line="276" w:before="120" w:after="0"/>
        <w:jc w:val="center"/>
        <w:rPr>
          <w:rFonts w:ascii="Arial" w:hAnsi="Arial" w:eastAsia="Arial" w:cs="Arial"/>
          <w:b/>
          <w:b/>
          <w:bCs/>
          <w:color w:val="000000"/>
        </w:rPr>
      </w:pPr>
      <w:r>
        <w:rPr>
          <w:rFonts w:eastAsia="Arial" w:cs="Arial" w:ascii="Arial" w:hAnsi="Arial"/>
          <w:b/>
          <w:bCs/>
          <w:color w:val="000000"/>
        </w:rPr>
      </w:r>
    </w:p>
    <w:tbl>
      <w:tblPr>
        <w:tblStyle w:val="afffb"/>
        <w:tblW w:w="8120" w:type="dxa"/>
        <w:jc w:val="center"/>
        <w:tblInd w:w="0" w:type="dxa"/>
        <w:tblCellMar>
          <w:top w:w="0" w:type="dxa"/>
          <w:left w:w="40" w:type="dxa"/>
          <w:bottom w:w="0" w:type="dxa"/>
          <w:right w:w="40" w:type="dxa"/>
        </w:tblCellMar>
        <w:tblLook w:firstRow="0" w:noVBand="1" w:lastRow="0" w:firstColumn="0" w:lastColumn="0" w:noHBand="1" w:val="0600"/>
      </w:tblPr>
      <w:tblGrid>
        <w:gridCol w:w="3088"/>
        <w:gridCol w:w="3433"/>
        <w:gridCol w:w="1361"/>
        <w:gridCol w:w="237"/>
      </w:tblGrid>
      <w:tr>
        <w:trPr>
          <w:tblHeader w:val="true"/>
          <w:trHeight w:val="515" w:hRule="atLeast"/>
        </w:trPr>
        <w:tc>
          <w:tcPr>
            <w:tcW w:w="7882" w:type="dxa"/>
            <w:gridSpan w:val="3"/>
            <w:tcBorders>
              <w:top w:val="single" w:sz="6" w:space="0" w:color="000000"/>
              <w:left w:val="single" w:sz="6" w:space="0" w:color="000000"/>
              <w:bottom w:val="single" w:sz="6" w:space="0" w:color="000000"/>
              <w:right w:val="single" w:sz="6" w:space="0" w:color="000000"/>
            </w:tcBorders>
            <w:shd w:color="auto" w:fill="A5A5A5" w:val="clear"/>
          </w:tcPr>
          <w:p>
            <w:pPr>
              <w:pStyle w:val="Normal"/>
              <w:spacing w:lineRule="auto" w:line="276" w:before="120" w:after="160"/>
              <w:jc w:val="center"/>
              <w:rPr>
                <w:rFonts w:ascii="Arial" w:hAnsi="Arial" w:eastAsia="Arial" w:cs="Arial"/>
                <w:b/>
                <w:b/>
                <w:bCs/>
                <w:color w:val="0563C1"/>
              </w:rPr>
            </w:pPr>
            <w:r>
              <w:rPr>
                <w:rFonts w:eastAsia="Arial" w:cs="Arial" w:ascii="Arial" w:hAnsi="Arial"/>
                <w:b/>
                <w:bCs/>
                <w:color w:val="000000"/>
              </w:rPr>
              <w:t xml:space="preserve">Tabla de puntuación jurados sin título </w:t>
            </w:r>
            <w:r>
              <w:rPr>
                <w:rFonts w:eastAsia="Arial" w:cs="Arial" w:ascii="Arial" w:hAnsi="Arial"/>
                <w:b/>
                <w:bCs/>
                <w:color w:val="0563C1"/>
              </w:rPr>
              <w:t>profesional</w:t>
            </w:r>
          </w:p>
        </w:tc>
        <w:tc>
          <w:tcPr>
            <w:tcW w:w="237" w:type="dxa"/>
            <w:tcBorders/>
            <w:shd w:fill="auto" w:val="clear"/>
            <w:tcMar>
              <w:top w:w="100" w:type="dxa"/>
              <w:left w:w="100" w:type="dxa"/>
              <w:bottom w:w="100" w:type="dxa"/>
              <w:right w:w="10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r>
          </w:p>
        </w:tc>
      </w:tr>
      <w:tr>
        <w:trPr>
          <w:tblHeader w:val="true"/>
          <w:trHeight w:val="515" w:hRule="atLeast"/>
        </w:trPr>
        <w:tc>
          <w:tcPr>
            <w:tcW w:w="3088" w:type="dxa"/>
            <w:tcBorders>
              <w:left w:val="single" w:sz="6" w:space="0" w:color="000000"/>
              <w:bottom w:val="single" w:sz="6" w:space="0" w:color="000000"/>
              <w:right w:val="single" w:sz="6" w:space="0" w:color="000000"/>
            </w:tcBorders>
            <w:shd w:color="auto" w:fill="A5A5A5"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Criterio</w:t>
            </w:r>
          </w:p>
        </w:tc>
        <w:tc>
          <w:tcPr>
            <w:tcW w:w="4794" w:type="dxa"/>
            <w:gridSpan w:val="2"/>
            <w:tcBorders>
              <w:bottom w:val="single" w:sz="6" w:space="0" w:color="000000"/>
              <w:right w:val="single" w:sz="6" w:space="0" w:color="000000"/>
            </w:tcBorders>
            <w:shd w:color="auto" w:fill="A5A5A5"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Puntaje</w:t>
            </w:r>
          </w:p>
        </w:tc>
        <w:tc>
          <w:tcPr>
            <w:tcW w:w="237" w:type="dxa"/>
            <w:tcBorders/>
            <w:shd w:fill="auto" w:val="clear"/>
            <w:tcMar>
              <w:top w:w="100" w:type="dxa"/>
              <w:left w:w="100" w:type="dxa"/>
              <w:bottom w:w="100" w:type="dxa"/>
              <w:right w:w="10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r>
          </w:p>
        </w:tc>
      </w:tr>
      <w:tr>
        <w:trPr>
          <w:trHeight w:val="500" w:hRule="atLeast"/>
        </w:trPr>
        <w:tc>
          <w:tcPr>
            <w:tcW w:w="3088" w:type="dxa"/>
            <w:vMerge w:val="restart"/>
            <w:tcBorders>
              <w:left w:val="single" w:sz="6" w:space="0" w:color="000000"/>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Experiencia específica del participante de acuerdo con el perfil de jurado establecido en la convocatoria</w:t>
            </w:r>
            <w:r>
              <w:rPr>
                <w:rFonts w:eastAsia="Arial" w:cs="Arial" w:ascii="Arial" w:hAnsi="Arial"/>
                <w:b/>
                <w:bCs/>
              </w:rPr>
              <w:t>.</w:t>
            </w:r>
          </w:p>
        </w:tc>
        <w:tc>
          <w:tcPr>
            <w:tcW w:w="3433"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4 años</w:t>
            </w:r>
          </w:p>
        </w:tc>
        <w:tc>
          <w:tcPr>
            <w:tcW w:w="1361"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50</w:t>
            </w:r>
          </w:p>
        </w:tc>
        <w:tc>
          <w:tcPr>
            <w:tcW w:w="237" w:type="dxa"/>
            <w:tcBorders/>
            <w:shd w:fill="auto" w:val="clear"/>
            <w:tcMar>
              <w:top w:w="100" w:type="dxa"/>
              <w:left w:w="100" w:type="dxa"/>
              <w:bottom w:w="100" w:type="dxa"/>
              <w:right w:w="10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r>
          </w:p>
        </w:tc>
      </w:tr>
      <w:tr>
        <w:trPr>
          <w:trHeight w:val="635" w:hRule="atLeast"/>
        </w:trPr>
        <w:tc>
          <w:tcPr>
            <w:tcW w:w="3088" w:type="dxa"/>
            <w:vMerge w:val="continue"/>
            <w:tcBorders>
              <w:left w:val="single" w:sz="6" w:space="0" w:color="000000"/>
              <w:bottom w:val="single" w:sz="6" w:space="0" w:color="000000"/>
              <w:right w:val="single" w:sz="6" w:space="0" w:color="000000"/>
            </w:tcBorders>
            <w:shd w:fill="auto" w:val="clear"/>
          </w:tcPr>
          <w:p>
            <w:pPr>
              <w:pStyle w:val="Normal"/>
              <w:spacing w:lineRule="auto" w:line="276" w:before="0" w:after="160"/>
              <w:rPr>
                <w:rFonts w:ascii="Arial" w:hAnsi="Arial" w:eastAsia="Arial" w:cs="Arial"/>
                <w:b/>
                <w:b/>
                <w:bCs/>
                <w:color w:val="000000"/>
              </w:rPr>
            </w:pPr>
            <w:r>
              <w:rPr>
                <w:rFonts w:eastAsia="Arial" w:cs="Arial" w:ascii="Arial" w:hAnsi="Arial"/>
                <w:b/>
                <w:bCs/>
                <w:color w:val="000000"/>
              </w:rPr>
            </w:r>
          </w:p>
        </w:tc>
        <w:tc>
          <w:tcPr>
            <w:tcW w:w="3433"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5 años</w:t>
            </w:r>
          </w:p>
        </w:tc>
        <w:tc>
          <w:tcPr>
            <w:tcW w:w="1361"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55</w:t>
            </w:r>
          </w:p>
        </w:tc>
        <w:tc>
          <w:tcPr>
            <w:tcW w:w="237" w:type="dxa"/>
            <w:tcBorders/>
            <w:shd w:fill="auto" w:val="clear"/>
            <w:tcMar>
              <w:top w:w="100" w:type="dxa"/>
              <w:left w:w="100" w:type="dxa"/>
              <w:bottom w:w="100" w:type="dxa"/>
              <w:right w:w="10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r>
          </w:p>
        </w:tc>
      </w:tr>
      <w:tr>
        <w:trPr>
          <w:trHeight w:val="605" w:hRule="atLeast"/>
        </w:trPr>
        <w:tc>
          <w:tcPr>
            <w:tcW w:w="3088" w:type="dxa"/>
            <w:vMerge w:val="continue"/>
            <w:tcBorders>
              <w:left w:val="single" w:sz="6" w:space="0" w:color="000000"/>
              <w:bottom w:val="single" w:sz="6" w:space="0" w:color="000000"/>
              <w:right w:val="single" w:sz="6" w:space="0" w:color="000000"/>
            </w:tcBorders>
            <w:shd w:fill="auto" w:val="clear"/>
          </w:tcPr>
          <w:p>
            <w:pPr>
              <w:pStyle w:val="Normal"/>
              <w:spacing w:lineRule="auto" w:line="276" w:before="0" w:after="160"/>
              <w:rPr>
                <w:rFonts w:ascii="Arial" w:hAnsi="Arial" w:eastAsia="Arial" w:cs="Arial"/>
                <w:b/>
                <w:b/>
                <w:bCs/>
                <w:color w:val="000000"/>
              </w:rPr>
            </w:pPr>
            <w:r>
              <w:rPr>
                <w:rFonts w:eastAsia="Arial" w:cs="Arial" w:ascii="Arial" w:hAnsi="Arial"/>
                <w:b/>
                <w:bCs/>
                <w:color w:val="000000"/>
              </w:rPr>
            </w:r>
          </w:p>
        </w:tc>
        <w:tc>
          <w:tcPr>
            <w:tcW w:w="3433"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6 años</w:t>
            </w:r>
          </w:p>
        </w:tc>
        <w:tc>
          <w:tcPr>
            <w:tcW w:w="1361"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60</w:t>
            </w:r>
          </w:p>
        </w:tc>
        <w:tc>
          <w:tcPr>
            <w:tcW w:w="237" w:type="dxa"/>
            <w:tcBorders/>
            <w:shd w:fill="auto" w:val="clear"/>
            <w:tcMar>
              <w:top w:w="100" w:type="dxa"/>
              <w:left w:w="100" w:type="dxa"/>
              <w:bottom w:w="100" w:type="dxa"/>
              <w:right w:w="10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r>
          </w:p>
        </w:tc>
      </w:tr>
      <w:tr>
        <w:trPr>
          <w:trHeight w:val="605" w:hRule="atLeast"/>
        </w:trPr>
        <w:tc>
          <w:tcPr>
            <w:tcW w:w="3088" w:type="dxa"/>
            <w:vMerge w:val="continue"/>
            <w:tcBorders>
              <w:left w:val="single" w:sz="6" w:space="0" w:color="000000"/>
              <w:bottom w:val="single" w:sz="6" w:space="0" w:color="000000"/>
              <w:right w:val="single" w:sz="6" w:space="0" w:color="000000"/>
            </w:tcBorders>
            <w:shd w:fill="auto" w:val="clear"/>
          </w:tcPr>
          <w:p>
            <w:pPr>
              <w:pStyle w:val="Normal"/>
              <w:spacing w:lineRule="auto" w:line="276" w:before="0" w:after="160"/>
              <w:rPr>
                <w:rFonts w:ascii="Arial" w:hAnsi="Arial" w:eastAsia="Arial" w:cs="Arial"/>
                <w:b/>
                <w:b/>
                <w:bCs/>
                <w:color w:val="000000"/>
              </w:rPr>
            </w:pPr>
            <w:r>
              <w:rPr>
                <w:rFonts w:eastAsia="Arial" w:cs="Arial" w:ascii="Arial" w:hAnsi="Arial"/>
                <w:b/>
                <w:bCs/>
                <w:color w:val="000000"/>
              </w:rPr>
            </w:r>
          </w:p>
        </w:tc>
        <w:tc>
          <w:tcPr>
            <w:tcW w:w="3433"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7 años en adelante</w:t>
            </w:r>
          </w:p>
        </w:tc>
        <w:tc>
          <w:tcPr>
            <w:tcW w:w="1361"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65</w:t>
            </w:r>
          </w:p>
        </w:tc>
        <w:tc>
          <w:tcPr>
            <w:tcW w:w="237" w:type="dxa"/>
            <w:tcBorders/>
            <w:shd w:fill="auto" w:val="clear"/>
            <w:tcMar>
              <w:top w:w="100" w:type="dxa"/>
              <w:left w:w="100" w:type="dxa"/>
              <w:bottom w:w="100" w:type="dxa"/>
              <w:right w:w="10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r>
          </w:p>
        </w:tc>
      </w:tr>
      <w:tr>
        <w:trPr>
          <w:trHeight w:val="905" w:hRule="atLeast"/>
        </w:trPr>
        <w:tc>
          <w:tcPr>
            <w:tcW w:w="3088" w:type="dxa"/>
            <w:vMerge w:val="restart"/>
            <w:tcBorders>
              <w:left w:val="single" w:sz="6" w:space="0" w:color="000000"/>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Experiencia como evaluador(a) de proyectos, o jurado de convocatorias artísticas, creativas, culturales, patrimoniales, recreativas, deportivas o sociales.</w:t>
            </w:r>
          </w:p>
        </w:tc>
        <w:tc>
          <w:tcPr>
            <w:tcW w:w="3433"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1 a 5 certificaciones</w:t>
            </w:r>
          </w:p>
        </w:tc>
        <w:tc>
          <w:tcPr>
            <w:tcW w:w="1361"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5</w:t>
            </w:r>
          </w:p>
        </w:tc>
        <w:tc>
          <w:tcPr>
            <w:tcW w:w="237" w:type="dxa"/>
            <w:tcBorders/>
            <w:shd w:fill="auto" w:val="clear"/>
            <w:tcMar>
              <w:top w:w="100" w:type="dxa"/>
              <w:left w:w="100" w:type="dxa"/>
              <w:bottom w:w="100" w:type="dxa"/>
              <w:right w:w="10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r>
          </w:p>
        </w:tc>
      </w:tr>
      <w:tr>
        <w:trPr>
          <w:trHeight w:val="905" w:hRule="atLeast"/>
        </w:trPr>
        <w:tc>
          <w:tcPr>
            <w:tcW w:w="3088" w:type="dxa"/>
            <w:vMerge w:val="continue"/>
            <w:tcBorders>
              <w:left w:val="single" w:sz="6" w:space="0" w:color="000000"/>
              <w:bottom w:val="single" w:sz="6" w:space="0" w:color="000000"/>
              <w:right w:val="single" w:sz="6" w:space="0" w:color="000000"/>
            </w:tcBorders>
            <w:shd w:fill="auto" w:val="clear"/>
          </w:tcPr>
          <w:p>
            <w:pPr>
              <w:pStyle w:val="Normal"/>
              <w:spacing w:lineRule="auto" w:line="276" w:before="0" w:after="160"/>
              <w:rPr>
                <w:rFonts w:ascii="Arial" w:hAnsi="Arial" w:eastAsia="Arial" w:cs="Arial"/>
                <w:b/>
                <w:b/>
                <w:bCs/>
                <w:color w:val="000000"/>
              </w:rPr>
            </w:pPr>
            <w:r>
              <w:rPr>
                <w:rFonts w:eastAsia="Arial" w:cs="Arial" w:ascii="Arial" w:hAnsi="Arial"/>
                <w:b/>
                <w:bCs/>
                <w:color w:val="000000"/>
              </w:rPr>
            </w:r>
          </w:p>
        </w:tc>
        <w:tc>
          <w:tcPr>
            <w:tcW w:w="3433"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6 certificaciones en adelante</w:t>
            </w:r>
          </w:p>
        </w:tc>
        <w:tc>
          <w:tcPr>
            <w:tcW w:w="1361"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10</w:t>
            </w:r>
          </w:p>
        </w:tc>
        <w:tc>
          <w:tcPr>
            <w:tcW w:w="237" w:type="dxa"/>
            <w:tcBorders/>
            <w:shd w:fill="auto" w:val="clear"/>
            <w:tcMar>
              <w:top w:w="100" w:type="dxa"/>
              <w:left w:w="100" w:type="dxa"/>
              <w:bottom w:w="100" w:type="dxa"/>
              <w:right w:w="10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r>
          </w:p>
        </w:tc>
      </w:tr>
      <w:tr>
        <w:trPr>
          <w:trHeight w:val="515" w:hRule="atLeast"/>
        </w:trPr>
        <w:tc>
          <w:tcPr>
            <w:tcW w:w="3088" w:type="dxa"/>
            <w:vMerge w:val="restart"/>
            <w:tcBorders>
              <w:left w:val="single" w:sz="6" w:space="0" w:color="000000"/>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Educación no formal, realización de diplomados, seminarios, cursos,</w:t>
              <w:br/>
              <w:t xml:space="preserve"> talleres, entre otros. De acuerdo con el perfil de jurado establecido en la convocatoria.</w:t>
            </w:r>
          </w:p>
          <w:p>
            <w:pPr>
              <w:pStyle w:val="Normal"/>
              <w:spacing w:lineRule="auto" w:line="276" w:before="120" w:after="160"/>
              <w:jc w:val="both"/>
              <w:rPr>
                <w:rFonts w:ascii="Arial" w:hAnsi="Arial" w:eastAsia="Arial" w:cs="Arial"/>
                <w:color w:val="0563C1"/>
              </w:rPr>
            </w:pPr>
            <w:r>
              <w:rPr>
                <w:rFonts w:eastAsia="Arial" w:cs="Arial" w:ascii="Arial" w:hAnsi="Arial"/>
                <w:color w:val="0563C1"/>
              </w:rPr>
            </w:r>
          </w:p>
        </w:tc>
        <w:tc>
          <w:tcPr>
            <w:tcW w:w="3433"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1 a 3 certificaciones</w:t>
            </w:r>
          </w:p>
        </w:tc>
        <w:tc>
          <w:tcPr>
            <w:tcW w:w="1361"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10</w:t>
            </w:r>
          </w:p>
        </w:tc>
        <w:tc>
          <w:tcPr>
            <w:tcW w:w="237" w:type="dxa"/>
            <w:tcBorders/>
            <w:shd w:fill="auto" w:val="clear"/>
            <w:tcMar>
              <w:top w:w="100" w:type="dxa"/>
              <w:left w:w="100" w:type="dxa"/>
              <w:bottom w:w="100" w:type="dxa"/>
              <w:right w:w="10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r>
          </w:p>
        </w:tc>
      </w:tr>
      <w:tr>
        <w:trPr>
          <w:trHeight w:val="515" w:hRule="atLeast"/>
        </w:trPr>
        <w:tc>
          <w:tcPr>
            <w:tcW w:w="3088" w:type="dxa"/>
            <w:vMerge w:val="continue"/>
            <w:tcBorders>
              <w:left w:val="single" w:sz="6" w:space="0" w:color="000000"/>
              <w:bottom w:val="single" w:sz="6" w:space="0" w:color="000000"/>
              <w:right w:val="single" w:sz="6" w:space="0" w:color="000000"/>
            </w:tcBorders>
            <w:shd w:fill="auto" w:val="clear"/>
          </w:tcPr>
          <w:p>
            <w:pPr>
              <w:pStyle w:val="Normal"/>
              <w:spacing w:lineRule="auto" w:line="276" w:before="0" w:after="160"/>
              <w:rPr>
                <w:rFonts w:ascii="Arial" w:hAnsi="Arial" w:eastAsia="Arial" w:cs="Arial"/>
                <w:b/>
                <w:b/>
                <w:bCs/>
                <w:color w:val="000000"/>
              </w:rPr>
            </w:pPr>
            <w:r>
              <w:rPr>
                <w:rFonts w:eastAsia="Arial" w:cs="Arial" w:ascii="Arial" w:hAnsi="Arial"/>
                <w:b/>
                <w:bCs/>
                <w:color w:val="000000"/>
              </w:rPr>
            </w:r>
          </w:p>
        </w:tc>
        <w:tc>
          <w:tcPr>
            <w:tcW w:w="3433"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4 a 6 certificaciones</w:t>
            </w:r>
          </w:p>
        </w:tc>
        <w:tc>
          <w:tcPr>
            <w:tcW w:w="1361"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12</w:t>
            </w:r>
          </w:p>
        </w:tc>
        <w:tc>
          <w:tcPr>
            <w:tcW w:w="237" w:type="dxa"/>
            <w:tcBorders/>
            <w:shd w:fill="auto" w:val="clear"/>
            <w:tcMar>
              <w:top w:w="100" w:type="dxa"/>
              <w:left w:w="100" w:type="dxa"/>
              <w:bottom w:w="100" w:type="dxa"/>
              <w:right w:w="10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r>
          </w:p>
        </w:tc>
      </w:tr>
      <w:tr>
        <w:trPr>
          <w:trHeight w:val="515" w:hRule="atLeast"/>
        </w:trPr>
        <w:tc>
          <w:tcPr>
            <w:tcW w:w="3088" w:type="dxa"/>
            <w:vMerge w:val="continue"/>
            <w:tcBorders>
              <w:left w:val="single" w:sz="6" w:space="0" w:color="000000"/>
              <w:bottom w:val="single" w:sz="6" w:space="0" w:color="000000"/>
              <w:right w:val="single" w:sz="6" w:space="0" w:color="000000"/>
            </w:tcBorders>
            <w:shd w:fill="auto" w:val="clear"/>
          </w:tcPr>
          <w:p>
            <w:pPr>
              <w:pStyle w:val="Normal"/>
              <w:spacing w:lineRule="auto" w:line="276" w:before="0" w:after="160"/>
              <w:rPr>
                <w:rFonts w:ascii="Arial" w:hAnsi="Arial" w:eastAsia="Arial" w:cs="Arial"/>
                <w:b/>
                <w:b/>
                <w:bCs/>
                <w:color w:val="000000"/>
              </w:rPr>
            </w:pPr>
            <w:r>
              <w:rPr>
                <w:rFonts w:eastAsia="Arial" w:cs="Arial" w:ascii="Arial" w:hAnsi="Arial"/>
                <w:b/>
                <w:bCs/>
                <w:color w:val="000000"/>
              </w:rPr>
            </w:r>
          </w:p>
        </w:tc>
        <w:tc>
          <w:tcPr>
            <w:tcW w:w="3433"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7 a 10 certificaciones</w:t>
            </w:r>
          </w:p>
        </w:tc>
        <w:tc>
          <w:tcPr>
            <w:tcW w:w="1361"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13</w:t>
            </w:r>
          </w:p>
        </w:tc>
        <w:tc>
          <w:tcPr>
            <w:tcW w:w="237" w:type="dxa"/>
            <w:tcBorders/>
            <w:shd w:fill="auto" w:val="clear"/>
            <w:tcMar>
              <w:top w:w="100" w:type="dxa"/>
              <w:left w:w="100" w:type="dxa"/>
              <w:bottom w:w="100" w:type="dxa"/>
              <w:right w:w="10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r>
          </w:p>
        </w:tc>
      </w:tr>
      <w:tr>
        <w:trPr>
          <w:trHeight w:val="515" w:hRule="atLeast"/>
        </w:trPr>
        <w:tc>
          <w:tcPr>
            <w:tcW w:w="3088" w:type="dxa"/>
            <w:vMerge w:val="continue"/>
            <w:tcBorders>
              <w:left w:val="single" w:sz="6" w:space="0" w:color="000000"/>
              <w:bottom w:val="single" w:sz="6" w:space="0" w:color="000000"/>
              <w:right w:val="single" w:sz="6" w:space="0" w:color="000000"/>
            </w:tcBorders>
            <w:shd w:fill="auto" w:val="clear"/>
          </w:tcPr>
          <w:p>
            <w:pPr>
              <w:pStyle w:val="Normal"/>
              <w:spacing w:lineRule="auto" w:line="276" w:before="0" w:after="160"/>
              <w:rPr>
                <w:rFonts w:ascii="Arial" w:hAnsi="Arial" w:eastAsia="Arial" w:cs="Arial"/>
                <w:b/>
                <w:b/>
                <w:bCs/>
                <w:color w:val="000000"/>
              </w:rPr>
            </w:pPr>
            <w:r>
              <w:rPr>
                <w:rFonts w:eastAsia="Arial" w:cs="Arial" w:ascii="Arial" w:hAnsi="Arial"/>
                <w:b/>
                <w:bCs/>
                <w:color w:val="000000"/>
              </w:rPr>
            </w:r>
          </w:p>
        </w:tc>
        <w:tc>
          <w:tcPr>
            <w:tcW w:w="3433"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11 o más certificaciones</w:t>
            </w:r>
          </w:p>
        </w:tc>
        <w:tc>
          <w:tcPr>
            <w:tcW w:w="1361"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15</w:t>
            </w:r>
          </w:p>
        </w:tc>
        <w:tc>
          <w:tcPr>
            <w:tcW w:w="237" w:type="dxa"/>
            <w:tcBorders/>
            <w:shd w:fill="auto" w:val="clear"/>
            <w:tcMar>
              <w:top w:w="100" w:type="dxa"/>
              <w:left w:w="100" w:type="dxa"/>
              <w:bottom w:w="100" w:type="dxa"/>
              <w:right w:w="10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r>
          </w:p>
        </w:tc>
      </w:tr>
      <w:tr>
        <w:trPr>
          <w:trHeight w:val="845" w:hRule="atLeast"/>
        </w:trPr>
        <w:tc>
          <w:tcPr>
            <w:tcW w:w="3088" w:type="dxa"/>
            <w:vMerge w:val="restart"/>
            <w:tcBorders>
              <w:left w:val="single" w:sz="6" w:space="0" w:color="000000"/>
              <w:bottom w:val="single" w:sz="6" w:space="0" w:color="CCCCCC"/>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Relación entre la hoja de vida del participante y el objeto de la</w:t>
              <w:br/>
              <w:t xml:space="preserve"> convocatoria.</w:t>
            </w:r>
          </w:p>
        </w:tc>
        <w:tc>
          <w:tcPr>
            <w:tcW w:w="3433" w:type="dxa"/>
            <w:vMerge w:val="restart"/>
            <w:tcBorders>
              <w:bottom w:val="single" w:sz="6" w:space="0" w:color="CCCCCC"/>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Se asigna una puntuación de acuerdo con el análisis integral realizado por el área misional de la evaluación de la hoja de vida del jurado, las consideraciones tenidas en cuenta para la puntuación serán consignadas en la plataforma y el acta de selección.</w:t>
            </w:r>
          </w:p>
        </w:tc>
        <w:tc>
          <w:tcPr>
            <w:tcW w:w="1361" w:type="dxa"/>
            <w:vMerge w:val="restart"/>
            <w:tcBorders>
              <w:bottom w:val="single" w:sz="6" w:space="0" w:color="CCCCCC"/>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1</w:t>
            </w:r>
            <w:r>
              <w:rPr>
                <w:rFonts w:eastAsia="Arial" w:cs="Arial" w:ascii="Arial" w:hAnsi="Arial"/>
                <w:b/>
                <w:bCs/>
              </w:rPr>
              <w:t xml:space="preserve"> a </w:t>
            </w:r>
            <w:r>
              <w:rPr>
                <w:rFonts w:eastAsia="Arial" w:cs="Arial" w:ascii="Arial" w:hAnsi="Arial"/>
                <w:b/>
                <w:bCs/>
                <w:color w:val="000000"/>
              </w:rPr>
              <w:t>10</w:t>
            </w:r>
          </w:p>
        </w:tc>
        <w:tc>
          <w:tcPr>
            <w:tcW w:w="237" w:type="dxa"/>
            <w:tcBorders/>
            <w:shd w:fill="auto" w:val="clear"/>
            <w:tcMar>
              <w:top w:w="100" w:type="dxa"/>
              <w:left w:w="100" w:type="dxa"/>
              <w:bottom w:w="100" w:type="dxa"/>
              <w:right w:w="10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r>
          </w:p>
        </w:tc>
      </w:tr>
      <w:tr>
        <w:trPr>
          <w:trHeight w:val="800" w:hRule="atLeast"/>
        </w:trPr>
        <w:tc>
          <w:tcPr>
            <w:tcW w:w="3088" w:type="dxa"/>
            <w:vMerge w:val="continue"/>
            <w:tcBorders>
              <w:left w:val="single" w:sz="6" w:space="0" w:color="000000"/>
              <w:bottom w:val="single" w:sz="6" w:space="0" w:color="CCCCCC"/>
              <w:right w:val="single" w:sz="6" w:space="0" w:color="000000"/>
            </w:tcBorders>
            <w:shd w:fill="auto" w:val="clear"/>
          </w:tcPr>
          <w:p>
            <w:pPr>
              <w:pStyle w:val="Normal"/>
              <w:spacing w:lineRule="auto" w:line="276" w:before="0" w:after="160"/>
              <w:rPr>
                <w:rFonts w:ascii="Arial" w:hAnsi="Arial" w:eastAsia="Arial" w:cs="Arial"/>
                <w:b/>
                <w:b/>
                <w:bCs/>
                <w:color w:val="000000"/>
              </w:rPr>
            </w:pPr>
            <w:r>
              <w:rPr>
                <w:rFonts w:eastAsia="Arial" w:cs="Arial" w:ascii="Arial" w:hAnsi="Arial"/>
                <w:b/>
                <w:bCs/>
                <w:color w:val="000000"/>
              </w:rPr>
            </w:r>
          </w:p>
        </w:tc>
        <w:tc>
          <w:tcPr>
            <w:tcW w:w="3433" w:type="dxa"/>
            <w:vMerge w:val="continue"/>
            <w:tcBorders>
              <w:bottom w:val="single" w:sz="6" w:space="0" w:color="CCCCCC"/>
              <w:right w:val="single" w:sz="6" w:space="0" w:color="000000"/>
            </w:tcBorders>
            <w:shd w:fill="auto" w:val="clear"/>
          </w:tcPr>
          <w:p>
            <w:pPr>
              <w:pStyle w:val="Normal"/>
              <w:spacing w:lineRule="auto" w:line="276" w:before="0" w:after="160"/>
              <w:rPr>
                <w:rFonts w:ascii="Arial" w:hAnsi="Arial" w:eastAsia="Arial" w:cs="Arial"/>
                <w:b/>
                <w:b/>
                <w:bCs/>
                <w:color w:val="000000"/>
              </w:rPr>
            </w:pPr>
            <w:r>
              <w:rPr>
                <w:rFonts w:eastAsia="Arial" w:cs="Arial" w:ascii="Arial" w:hAnsi="Arial"/>
                <w:b/>
                <w:bCs/>
                <w:color w:val="000000"/>
              </w:rPr>
            </w:r>
          </w:p>
        </w:tc>
        <w:tc>
          <w:tcPr>
            <w:tcW w:w="1361" w:type="dxa"/>
            <w:vMerge w:val="continue"/>
            <w:tcBorders>
              <w:bottom w:val="single" w:sz="6" w:space="0" w:color="CCCCCC"/>
              <w:right w:val="single" w:sz="6" w:space="0" w:color="000000"/>
            </w:tcBorders>
            <w:shd w:fill="auto" w:val="clear"/>
          </w:tcPr>
          <w:p>
            <w:pPr>
              <w:pStyle w:val="Normal"/>
              <w:spacing w:lineRule="auto" w:line="276" w:before="0" w:after="160"/>
              <w:rPr>
                <w:rFonts w:ascii="Arial" w:hAnsi="Arial" w:eastAsia="Arial" w:cs="Arial"/>
                <w:b/>
                <w:b/>
                <w:bCs/>
                <w:color w:val="000000"/>
              </w:rPr>
            </w:pPr>
            <w:r>
              <w:rPr>
                <w:rFonts w:eastAsia="Arial" w:cs="Arial" w:ascii="Arial" w:hAnsi="Arial"/>
                <w:b/>
                <w:bCs/>
                <w:color w:val="000000"/>
              </w:rPr>
            </w:r>
          </w:p>
        </w:tc>
        <w:tc>
          <w:tcPr>
            <w:tcW w:w="237" w:type="dxa"/>
            <w:tcBorders/>
            <w:shd w:fill="auto" w:val="clear"/>
            <w:tcMar>
              <w:top w:w="100" w:type="dxa"/>
              <w:left w:w="100" w:type="dxa"/>
              <w:bottom w:w="100" w:type="dxa"/>
              <w:right w:w="10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r>
          </w:p>
        </w:tc>
      </w:tr>
      <w:tr>
        <w:trPr>
          <w:trHeight w:val="890" w:hRule="atLeast"/>
        </w:trPr>
        <w:tc>
          <w:tcPr>
            <w:tcW w:w="3088" w:type="dxa"/>
            <w:vMerge w:val="continue"/>
            <w:tcBorders>
              <w:left w:val="single" w:sz="6" w:space="0" w:color="000000"/>
              <w:bottom w:val="single" w:sz="6" w:space="0" w:color="CCCCCC"/>
              <w:right w:val="single" w:sz="6" w:space="0" w:color="000000"/>
            </w:tcBorders>
            <w:shd w:fill="auto" w:val="clear"/>
          </w:tcPr>
          <w:p>
            <w:pPr>
              <w:pStyle w:val="Normal"/>
              <w:spacing w:lineRule="auto" w:line="276" w:before="0" w:after="160"/>
              <w:rPr>
                <w:rFonts w:ascii="Arial" w:hAnsi="Arial" w:eastAsia="Arial" w:cs="Arial"/>
                <w:b/>
                <w:b/>
                <w:bCs/>
                <w:color w:val="000000"/>
              </w:rPr>
            </w:pPr>
            <w:r>
              <w:rPr>
                <w:rFonts w:eastAsia="Arial" w:cs="Arial" w:ascii="Arial" w:hAnsi="Arial"/>
                <w:b/>
                <w:bCs/>
                <w:color w:val="000000"/>
              </w:rPr>
            </w:r>
          </w:p>
        </w:tc>
        <w:tc>
          <w:tcPr>
            <w:tcW w:w="3433" w:type="dxa"/>
            <w:vMerge w:val="continue"/>
            <w:tcBorders>
              <w:bottom w:val="single" w:sz="6" w:space="0" w:color="CCCCCC"/>
              <w:right w:val="single" w:sz="6" w:space="0" w:color="000000"/>
            </w:tcBorders>
            <w:shd w:fill="auto" w:val="clear"/>
          </w:tcPr>
          <w:p>
            <w:pPr>
              <w:pStyle w:val="Normal"/>
              <w:spacing w:lineRule="auto" w:line="276" w:before="0" w:after="160"/>
              <w:rPr>
                <w:rFonts w:ascii="Arial" w:hAnsi="Arial" w:eastAsia="Arial" w:cs="Arial"/>
                <w:b/>
                <w:b/>
                <w:bCs/>
                <w:color w:val="000000"/>
              </w:rPr>
            </w:pPr>
            <w:r>
              <w:rPr>
                <w:rFonts w:eastAsia="Arial" w:cs="Arial" w:ascii="Arial" w:hAnsi="Arial"/>
                <w:b/>
                <w:bCs/>
                <w:color w:val="000000"/>
              </w:rPr>
            </w:r>
          </w:p>
        </w:tc>
        <w:tc>
          <w:tcPr>
            <w:tcW w:w="1361" w:type="dxa"/>
            <w:vMerge w:val="continue"/>
            <w:tcBorders>
              <w:bottom w:val="single" w:sz="6" w:space="0" w:color="CCCCCC"/>
              <w:right w:val="single" w:sz="6" w:space="0" w:color="000000"/>
            </w:tcBorders>
            <w:shd w:fill="auto" w:val="clear"/>
          </w:tcPr>
          <w:p>
            <w:pPr>
              <w:pStyle w:val="Normal"/>
              <w:spacing w:lineRule="auto" w:line="276" w:before="0" w:after="160"/>
              <w:rPr>
                <w:rFonts w:ascii="Arial" w:hAnsi="Arial" w:eastAsia="Arial" w:cs="Arial"/>
                <w:b/>
                <w:b/>
                <w:bCs/>
                <w:color w:val="000000"/>
              </w:rPr>
            </w:pPr>
            <w:r>
              <w:rPr>
                <w:rFonts w:eastAsia="Arial" w:cs="Arial" w:ascii="Arial" w:hAnsi="Arial"/>
                <w:b/>
                <w:bCs/>
                <w:color w:val="000000"/>
              </w:rPr>
            </w:r>
          </w:p>
        </w:tc>
        <w:tc>
          <w:tcPr>
            <w:tcW w:w="237" w:type="dxa"/>
            <w:tcBorders/>
            <w:shd w:fill="auto" w:val="clear"/>
            <w:tcMar>
              <w:top w:w="100" w:type="dxa"/>
              <w:left w:w="100" w:type="dxa"/>
              <w:bottom w:w="100" w:type="dxa"/>
              <w:right w:w="10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r>
          </w:p>
        </w:tc>
      </w:tr>
      <w:tr>
        <w:trPr>
          <w:trHeight w:val="545" w:hRule="atLeast"/>
        </w:trPr>
        <w:tc>
          <w:tcPr>
            <w:tcW w:w="3088" w:type="dxa"/>
            <w:tcBorders>
              <w:left w:val="single" w:sz="6" w:space="0" w:color="000000"/>
              <w:bottom w:val="single" w:sz="6" w:space="0" w:color="000000"/>
              <w:right w:val="single" w:sz="6" w:space="0" w:color="000000"/>
            </w:tcBorders>
            <w:shd w:fill="auto" w:val="clear"/>
            <w:tcMar>
              <w:left w:w="0" w:type="dxa"/>
              <w:right w:w="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 xml:space="preserve"> </w:t>
            </w:r>
          </w:p>
        </w:tc>
        <w:tc>
          <w:tcPr>
            <w:tcW w:w="3433" w:type="dxa"/>
            <w:tcBorders>
              <w:bottom w:val="single" w:sz="6" w:space="0" w:color="000000"/>
              <w:right w:val="single" w:sz="6" w:space="0" w:color="000000"/>
            </w:tcBorders>
            <w:shd w:fill="auto" w:val="clear"/>
            <w:tcMar>
              <w:left w:w="0" w:type="dxa"/>
              <w:right w:w="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 xml:space="preserve">Puntuación </w:t>
            </w:r>
            <w:r>
              <w:rPr>
                <w:rFonts w:eastAsia="Arial" w:cs="Arial" w:ascii="Arial" w:hAnsi="Arial"/>
                <w:b/>
                <w:bCs/>
              </w:rPr>
              <w:t>m</w:t>
            </w:r>
            <w:r>
              <w:rPr>
                <w:rFonts w:eastAsia="Arial" w:cs="Arial" w:ascii="Arial" w:hAnsi="Arial"/>
                <w:b/>
                <w:bCs/>
                <w:color w:val="000000"/>
              </w:rPr>
              <w:t>áxima</w:t>
            </w:r>
          </w:p>
        </w:tc>
        <w:tc>
          <w:tcPr>
            <w:tcW w:w="1361" w:type="dxa"/>
            <w:tcBorders>
              <w:bottom w:val="single" w:sz="6" w:space="0" w:color="000000"/>
              <w:right w:val="single" w:sz="6" w:space="0" w:color="000000"/>
            </w:tcBorders>
            <w:shd w:fill="auto" w:val="clear"/>
            <w:tcMar>
              <w:left w:w="0" w:type="dxa"/>
              <w:right w:w="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100</w:t>
            </w:r>
          </w:p>
        </w:tc>
        <w:tc>
          <w:tcPr>
            <w:tcW w:w="237" w:type="dxa"/>
            <w:tcBorders/>
            <w:shd w:fill="auto" w:val="clear"/>
            <w:tcMar>
              <w:top w:w="100" w:type="dxa"/>
              <w:left w:w="100" w:type="dxa"/>
              <w:bottom w:w="100" w:type="dxa"/>
              <w:right w:w="10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r>
          </w:p>
        </w:tc>
      </w:tr>
    </w:tbl>
    <w:p>
      <w:pPr>
        <w:pStyle w:val="Normal"/>
        <w:widowControl w:val="false"/>
        <w:spacing w:lineRule="auto" w:line="276" w:before="120" w:after="0"/>
        <w:jc w:val="both"/>
        <w:rPr>
          <w:rFonts w:ascii="Arial" w:hAnsi="Arial" w:eastAsia="Arial" w:cs="Arial"/>
          <w:color w:val="0563C1"/>
        </w:rPr>
      </w:pPr>
      <w:r>
        <w:rPr>
          <w:rFonts w:eastAsia="Arial" w:cs="Arial" w:ascii="Arial" w:hAnsi="Arial"/>
          <w:b/>
          <w:bCs/>
          <w:color w:val="0563C1"/>
        </w:rPr>
        <w:t>Para tener en cuenta:</w:t>
      </w:r>
      <w:r>
        <w:rPr>
          <w:rFonts w:eastAsia="Arial" w:cs="Arial" w:ascii="Arial" w:hAnsi="Arial"/>
          <w:color w:val="0563C1"/>
        </w:rPr>
        <w:t xml:space="preserve"> Sólo se tendrán en cuenta los certificados que tengan relación con la experiencia solicitada en el perfil del jurado de la convocatoria.</w:t>
      </w:r>
    </w:p>
    <w:p>
      <w:pPr>
        <w:pStyle w:val="Normal"/>
        <w:widowControl w:val="false"/>
        <w:spacing w:lineRule="auto" w:line="276" w:before="120" w:after="0"/>
        <w:jc w:val="both"/>
        <w:rPr>
          <w:rFonts w:ascii="Arial" w:hAnsi="Arial" w:eastAsia="Arial" w:cs="Arial"/>
          <w:color w:val="0563C1"/>
        </w:rPr>
      </w:pPr>
      <w:r>
        <w:rPr>
          <w:rFonts w:eastAsia="Arial" w:cs="Arial" w:ascii="Arial" w:hAnsi="Arial"/>
          <w:color w:val="0563C1"/>
        </w:rPr>
      </w:r>
    </w:p>
    <w:p>
      <w:pPr>
        <w:pStyle w:val="Ttulo4"/>
        <w:numPr>
          <w:ilvl w:val="3"/>
          <w:numId w:val="9"/>
        </w:numPr>
        <w:rPr/>
      </w:pPr>
      <w:bookmarkStart w:id="57" w:name="_heading=h.7xn12ixu231t"/>
      <w:bookmarkEnd w:id="57"/>
      <w:r>
        <w:rPr/>
        <w:t xml:space="preserve">Designación de jurados y conformación de grupos de evaluación </w:t>
      </w:r>
    </w:p>
    <w:p>
      <w:pPr>
        <w:pStyle w:val="Normal"/>
        <w:numPr>
          <w:ilvl w:val="0"/>
          <w:numId w:val="22"/>
        </w:numPr>
        <w:spacing w:lineRule="auto" w:line="276" w:before="120" w:after="0"/>
        <w:ind w:left="1077" w:hanging="357"/>
        <w:jc w:val="both"/>
        <w:rPr>
          <w:rFonts w:ascii="Arial" w:hAnsi="Arial" w:eastAsia="Arial" w:cs="Arial"/>
          <w:color w:val="000000"/>
        </w:rPr>
      </w:pPr>
      <w:r>
        <w:rPr>
          <w:rFonts w:eastAsia="Arial" w:cs="Arial" w:ascii="Arial" w:hAnsi="Arial"/>
          <w:color w:val="000000"/>
        </w:rPr>
        <w:t>Solo las y</w:t>
      </w:r>
      <w:r>
        <w:rPr>
          <w:rFonts w:eastAsia="Arial" w:cs="Arial" w:ascii="Arial" w:hAnsi="Arial"/>
        </w:rPr>
        <w:t xml:space="preserve"> </w:t>
      </w:r>
      <w:r>
        <w:rPr>
          <w:rFonts w:eastAsia="Arial" w:cs="Arial" w:ascii="Arial" w:hAnsi="Arial"/>
          <w:color w:val="000000"/>
        </w:rPr>
        <w:t>los participantes que obtengan una puntuación igual o superior a setenta (70) puntos conformarán la lista de elegibles, que podrán ser seleccionados(as) como jurados de la convocatoria.</w:t>
      </w:r>
    </w:p>
    <w:p>
      <w:pPr>
        <w:pStyle w:val="Normal"/>
        <w:numPr>
          <w:ilvl w:val="0"/>
          <w:numId w:val="22"/>
        </w:numPr>
        <w:spacing w:lineRule="auto" w:line="276" w:before="120" w:after="0"/>
        <w:ind w:left="1077" w:hanging="357"/>
        <w:jc w:val="both"/>
        <w:rPr>
          <w:rFonts w:ascii="Arial" w:hAnsi="Arial" w:eastAsia="Arial" w:cs="Arial"/>
          <w:color w:val="000000"/>
        </w:rPr>
      </w:pPr>
      <w:r>
        <w:rPr>
          <w:rFonts w:eastAsia="Arial" w:cs="Arial" w:ascii="Arial" w:hAnsi="Arial"/>
          <w:color w:val="000000"/>
        </w:rPr>
        <w:t>El comité</w:t>
      </w:r>
      <w:r>
        <w:rPr>
          <w:rFonts w:eastAsia="Arial" w:cs="Arial" w:ascii="Arial" w:hAnsi="Arial"/>
        </w:rPr>
        <w:t xml:space="preserve"> </w:t>
      </w:r>
      <w:r>
        <w:rPr>
          <w:rFonts w:eastAsia="Arial" w:cs="Arial" w:ascii="Arial" w:hAnsi="Arial"/>
          <w:color w:val="000000"/>
        </w:rPr>
        <w:t>de la entidad a cargo seleccionará un número impar de jurados mayor a uno (1) con la puntuación más alta por perfil y procederá a informar de su designación como jurados principales. Los participantes que obtengan la cuarta puntuación más alta en adelante, podrán ser invitados(as) como jurados suplentes, siempre y cuando cumplan con la puntuación mínima requerida. En caso de que la entidad lo considere necesario y cuente con el número de postulaciones suficientes, podrá seleccionar las y los suplentes que se requieran para el proceso.</w:t>
      </w:r>
    </w:p>
    <w:p>
      <w:pPr>
        <w:pStyle w:val="Normal"/>
        <w:numPr>
          <w:ilvl w:val="0"/>
          <w:numId w:val="22"/>
        </w:numPr>
        <w:spacing w:lineRule="auto" w:line="276" w:before="120" w:after="0"/>
        <w:ind w:left="1077" w:hanging="357"/>
        <w:jc w:val="both"/>
        <w:rPr>
          <w:rFonts w:ascii="Arial" w:hAnsi="Arial" w:eastAsia="Arial" w:cs="Arial"/>
          <w:color w:val="000000"/>
        </w:rPr>
      </w:pPr>
      <w:r>
        <w:rPr>
          <w:rFonts w:eastAsia="Arial" w:cs="Arial" w:ascii="Arial" w:hAnsi="Arial"/>
          <w:color w:val="000000"/>
        </w:rPr>
        <w:t>En caso</w:t>
      </w:r>
      <w:r>
        <w:rPr>
          <w:rFonts w:eastAsia="Arial" w:cs="Arial" w:ascii="Arial" w:hAnsi="Arial"/>
          <w:color w:val="38761D"/>
        </w:rPr>
        <w:t xml:space="preserve"> </w:t>
      </w:r>
      <w:r>
        <w:rPr>
          <w:rFonts w:eastAsia="Arial" w:cs="Arial" w:ascii="Arial" w:hAnsi="Arial"/>
        </w:rPr>
        <w:t>de</w:t>
      </w:r>
      <w:r>
        <w:rPr>
          <w:rFonts w:eastAsia="Arial" w:cs="Arial" w:ascii="Arial" w:hAnsi="Arial"/>
          <w:color w:val="000000"/>
        </w:rPr>
        <w:t xml:space="preserve"> que alguno de los perfiles no cuente con jurados postulados o estos no cumplan con el puntaje mínimo requerido, la entidad podrá seleccionar jurados de la lista de elegibles de otro perfil, siempre y cuando sus hojas de vida cumplan con el perfil solicitado.</w:t>
      </w:r>
    </w:p>
    <w:p>
      <w:pPr>
        <w:pStyle w:val="Normal"/>
        <w:numPr>
          <w:ilvl w:val="0"/>
          <w:numId w:val="22"/>
        </w:numPr>
        <w:spacing w:lineRule="auto" w:line="276" w:before="120" w:after="0"/>
        <w:jc w:val="both"/>
        <w:rPr>
          <w:rFonts w:ascii="Arial" w:hAnsi="Arial" w:eastAsia="Arial" w:cs="Arial"/>
          <w:color w:val="000000"/>
        </w:rPr>
      </w:pPr>
      <w:r>
        <w:rPr>
          <w:rFonts w:eastAsia="Arial" w:cs="Arial" w:ascii="Arial" w:hAnsi="Arial"/>
          <w:color w:val="000000"/>
        </w:rPr>
        <w:t xml:space="preserve">Aquellos participantes que se postularon como jurados a una convocatoria en específico, tendrán prevalencia al momento de ser seleccionado el grupo de jurados </w:t>
      </w:r>
      <w:r>
        <w:rPr>
          <w:rFonts w:eastAsia="Arial" w:cs="Arial" w:ascii="Arial" w:hAnsi="Arial"/>
        </w:rPr>
        <w:t>[</w:t>
      </w:r>
      <w:r>
        <w:rPr>
          <w:rFonts w:eastAsia="Arial" w:cs="Arial" w:ascii="Arial" w:hAnsi="Arial"/>
          <w:color w:val="000000"/>
        </w:rPr>
        <w:t xml:space="preserve">tres </w:t>
      </w:r>
      <w:r>
        <w:rPr>
          <w:rFonts w:eastAsia="Arial" w:cs="Arial" w:ascii="Arial" w:hAnsi="Arial"/>
        </w:rPr>
        <w:t>(</w:t>
      </w:r>
      <w:r>
        <w:rPr>
          <w:rFonts w:eastAsia="Arial" w:cs="Arial" w:ascii="Arial" w:hAnsi="Arial"/>
          <w:color w:val="000000"/>
        </w:rPr>
        <w:t>3</w:t>
      </w:r>
      <w:r>
        <w:rPr>
          <w:rFonts w:eastAsia="Arial" w:cs="Arial" w:ascii="Arial" w:hAnsi="Arial"/>
        </w:rPr>
        <w:t>)</w:t>
      </w:r>
      <w:r>
        <w:rPr>
          <w:rFonts w:eastAsia="Arial" w:cs="Arial" w:ascii="Arial" w:hAnsi="Arial"/>
          <w:color w:val="000000"/>
        </w:rPr>
        <w:t xml:space="preserve"> principales y un </w:t>
      </w:r>
      <w:r>
        <w:rPr>
          <w:rFonts w:eastAsia="Arial" w:cs="Arial" w:ascii="Arial" w:hAnsi="Arial"/>
        </w:rPr>
        <w:t>(</w:t>
      </w:r>
      <w:r>
        <w:rPr>
          <w:rFonts w:eastAsia="Arial" w:cs="Arial" w:ascii="Arial" w:hAnsi="Arial"/>
          <w:color w:val="000000"/>
        </w:rPr>
        <w:t>1</w:t>
      </w:r>
      <w:r>
        <w:rPr>
          <w:rFonts w:eastAsia="Arial" w:cs="Arial" w:ascii="Arial" w:hAnsi="Arial"/>
        </w:rPr>
        <w:t>)</w:t>
      </w:r>
      <w:r>
        <w:rPr>
          <w:rFonts w:eastAsia="Arial" w:cs="Arial" w:ascii="Arial" w:hAnsi="Arial"/>
          <w:color w:val="000000"/>
        </w:rPr>
        <w:t xml:space="preserve"> suplente</w:t>
      </w:r>
      <w:r>
        <w:rPr>
          <w:rFonts w:eastAsia="Arial" w:cs="Arial" w:ascii="Arial" w:hAnsi="Arial"/>
        </w:rPr>
        <w:t>]</w:t>
      </w:r>
      <w:r>
        <w:rPr>
          <w:rFonts w:eastAsia="Arial" w:cs="Arial" w:ascii="Arial" w:hAnsi="Arial"/>
          <w:color w:val="000000"/>
        </w:rPr>
        <w:t xml:space="preserve">, sobre los que únicamente inscribieron su hoja de vida en el Banco de Personas Expertas para el Sector Cultura. </w:t>
      </w:r>
    </w:p>
    <w:p>
      <w:pPr>
        <w:pStyle w:val="Normal"/>
        <w:numPr>
          <w:ilvl w:val="0"/>
          <w:numId w:val="22"/>
        </w:numPr>
        <w:spacing w:lineRule="auto" w:line="276" w:before="120" w:after="0"/>
        <w:ind w:left="1077" w:hanging="357"/>
        <w:jc w:val="both"/>
        <w:rPr>
          <w:rFonts w:ascii="Arial" w:hAnsi="Arial" w:eastAsia="Arial" w:cs="Arial"/>
          <w:color w:val="000000"/>
        </w:rPr>
      </w:pPr>
      <w:r>
        <w:rPr>
          <w:rFonts w:eastAsia="Arial" w:cs="Arial" w:ascii="Arial" w:hAnsi="Arial"/>
          <w:color w:val="000000"/>
        </w:rPr>
        <w:t xml:space="preserve">Una vez finalice el proceso de evaluación de las y los participantes postulados como jurados, si no se alcanza a conformar el grupo impar de jurados </w:t>
      </w:r>
      <w:r>
        <w:rPr>
          <w:rFonts w:eastAsia="Arial" w:cs="Arial" w:ascii="Arial" w:hAnsi="Arial"/>
        </w:rPr>
        <w:t>[</w:t>
      </w:r>
      <w:r>
        <w:rPr>
          <w:rFonts w:eastAsia="Arial" w:cs="Arial" w:ascii="Arial" w:hAnsi="Arial"/>
          <w:color w:val="000000"/>
        </w:rPr>
        <w:t xml:space="preserve">tres </w:t>
      </w:r>
      <w:r>
        <w:rPr>
          <w:rFonts w:eastAsia="Arial" w:cs="Arial" w:ascii="Arial" w:hAnsi="Arial"/>
        </w:rPr>
        <w:t>(</w:t>
      </w:r>
      <w:r>
        <w:rPr>
          <w:rFonts w:eastAsia="Arial" w:cs="Arial" w:ascii="Arial" w:hAnsi="Arial"/>
          <w:color w:val="000000"/>
        </w:rPr>
        <w:t>3</w:t>
      </w:r>
      <w:r>
        <w:rPr>
          <w:rFonts w:eastAsia="Arial" w:cs="Arial" w:ascii="Arial" w:hAnsi="Arial"/>
        </w:rPr>
        <w:t>)</w:t>
      </w:r>
      <w:r>
        <w:rPr>
          <w:rFonts w:eastAsia="Arial" w:cs="Arial" w:ascii="Arial" w:hAnsi="Arial"/>
          <w:color w:val="000000"/>
        </w:rPr>
        <w:t xml:space="preserve"> principales y un </w:t>
      </w:r>
      <w:r>
        <w:rPr>
          <w:rFonts w:eastAsia="Arial" w:cs="Arial" w:ascii="Arial" w:hAnsi="Arial"/>
        </w:rPr>
        <w:t>(</w:t>
      </w:r>
      <w:r>
        <w:rPr>
          <w:rFonts w:eastAsia="Arial" w:cs="Arial" w:ascii="Arial" w:hAnsi="Arial"/>
          <w:color w:val="000000"/>
        </w:rPr>
        <w:t>1</w:t>
      </w:r>
      <w:r>
        <w:rPr>
          <w:rFonts w:eastAsia="Arial" w:cs="Arial" w:ascii="Arial" w:hAnsi="Arial"/>
        </w:rPr>
        <w:t>)</w:t>
      </w:r>
      <w:r>
        <w:rPr>
          <w:rFonts w:eastAsia="Arial" w:cs="Arial" w:ascii="Arial" w:hAnsi="Arial"/>
          <w:color w:val="000000"/>
        </w:rPr>
        <w:t xml:space="preserve"> suplente</w:t>
      </w:r>
      <w:r>
        <w:rPr>
          <w:rFonts w:eastAsia="Arial" w:cs="Arial" w:ascii="Arial" w:hAnsi="Arial"/>
        </w:rPr>
        <w:t>]</w:t>
      </w:r>
      <w:r>
        <w:rPr>
          <w:rFonts w:eastAsia="Arial" w:cs="Arial" w:ascii="Arial" w:hAnsi="Arial"/>
          <w:color w:val="000000"/>
        </w:rPr>
        <w:t>,</w:t>
      </w:r>
      <w:r>
        <w:rPr>
          <w:rFonts w:eastAsia="Arial" w:cs="Arial" w:ascii="Arial" w:hAnsi="Arial"/>
          <w:i/>
          <w:iCs/>
          <w:color w:val="000000"/>
        </w:rPr>
        <w:t xml:space="preserve"> </w:t>
      </w:r>
      <w:r>
        <w:rPr>
          <w:rFonts w:eastAsia="Arial" w:cs="Arial" w:ascii="Arial" w:hAnsi="Arial"/>
          <w:color w:val="000000"/>
        </w:rPr>
        <w:t xml:space="preserve">la entidad procederá a realizar una búsqueda en el Banco de Personas Expertas para el Sector Cultura, para encontrar otros participantes que cumplan con el perfil definido. Cuando se identifiquen, se verificará que cuenten con la documentación administrativa y técnica establecida por la convocatoria, </w:t>
      </w:r>
      <w:r>
        <w:rPr>
          <w:rFonts w:eastAsia="Arial" w:cs="Arial" w:ascii="Arial" w:hAnsi="Arial"/>
        </w:rPr>
        <w:t>y se procederá</w:t>
      </w:r>
      <w:r>
        <w:rPr>
          <w:rFonts w:eastAsia="Arial" w:cs="Arial" w:ascii="Arial" w:hAnsi="Arial"/>
          <w:color w:val="000000"/>
        </w:rPr>
        <w:t xml:space="preserve"> a postularlos y a calificarlos de acuerdo con los criterios de su perfil como persona experta. Cuando cumplan con la puntuación mínima requerida </w:t>
      </w:r>
      <w:r>
        <w:rPr>
          <w:rFonts w:eastAsia="Arial" w:cs="Arial" w:ascii="Arial" w:hAnsi="Arial"/>
        </w:rPr>
        <w:t>[</w:t>
      </w:r>
      <w:r>
        <w:rPr>
          <w:rFonts w:eastAsia="Arial" w:cs="Arial" w:ascii="Arial" w:hAnsi="Arial"/>
          <w:color w:val="000000"/>
        </w:rPr>
        <w:t xml:space="preserve">igual o superior a setenta </w:t>
      </w:r>
      <w:r>
        <w:rPr>
          <w:rFonts w:eastAsia="Arial" w:cs="Arial" w:ascii="Arial" w:hAnsi="Arial"/>
        </w:rPr>
        <w:t>(</w:t>
      </w:r>
      <w:r>
        <w:rPr>
          <w:rFonts w:eastAsia="Arial" w:cs="Arial" w:ascii="Arial" w:hAnsi="Arial"/>
          <w:color w:val="000000"/>
        </w:rPr>
        <w:t>70</w:t>
      </w:r>
      <w:r>
        <w:rPr>
          <w:rFonts w:eastAsia="Arial" w:cs="Arial" w:ascii="Arial" w:hAnsi="Arial"/>
        </w:rPr>
        <w:t>)</w:t>
      </w:r>
      <w:r>
        <w:rPr>
          <w:rFonts w:eastAsia="Arial" w:cs="Arial" w:ascii="Arial" w:hAnsi="Arial"/>
          <w:color w:val="000000"/>
        </w:rPr>
        <w:t xml:space="preserve"> puntos</w:t>
      </w:r>
      <w:r>
        <w:rPr>
          <w:rFonts w:eastAsia="Arial" w:cs="Arial" w:ascii="Arial" w:hAnsi="Arial"/>
        </w:rPr>
        <w:t>]</w:t>
      </w:r>
      <w:r>
        <w:rPr>
          <w:rFonts w:eastAsia="Arial" w:cs="Arial" w:ascii="Arial" w:hAnsi="Arial"/>
          <w:color w:val="000000"/>
        </w:rPr>
        <w:t xml:space="preserve"> se les informará su selección como jurados principales o suplentes, según sea el caso. </w:t>
      </w:r>
    </w:p>
    <w:p>
      <w:pPr>
        <w:pStyle w:val="Normal"/>
        <w:spacing w:lineRule="auto" w:line="276" w:before="120" w:after="0"/>
        <w:ind w:left="1080" w:hanging="0"/>
        <w:jc w:val="both"/>
        <w:rPr>
          <w:rFonts w:ascii="Arial" w:hAnsi="Arial" w:eastAsia="Arial" w:cs="Arial"/>
          <w:color w:val="000000"/>
        </w:rPr>
      </w:pPr>
      <w:r>
        <w:rPr>
          <w:rFonts w:eastAsia="Arial" w:cs="Arial" w:ascii="Arial" w:hAnsi="Arial"/>
          <w:color w:val="000000"/>
        </w:rPr>
        <w:t>Se nombrarán suplentes siempre y cuando se encuentre el número suficiente de candidatos en el Banco de Personas Expertas para el Sector Cultura, que cumplan con el perfil requerido para la convocatoria.</w:t>
      </w:r>
    </w:p>
    <w:p>
      <w:pPr>
        <w:pStyle w:val="Normal"/>
        <w:numPr>
          <w:ilvl w:val="0"/>
          <w:numId w:val="22"/>
        </w:numPr>
        <w:spacing w:lineRule="auto" w:line="276" w:before="120" w:after="0"/>
        <w:ind w:left="1077" w:hanging="357"/>
        <w:jc w:val="both"/>
        <w:rPr>
          <w:rFonts w:ascii="Arial" w:hAnsi="Arial" w:eastAsia="Arial" w:cs="Arial"/>
          <w:color w:val="000000"/>
        </w:rPr>
      </w:pPr>
      <w:r>
        <w:rPr>
          <w:rFonts w:eastAsia="Arial" w:cs="Arial" w:ascii="Arial" w:hAnsi="Arial"/>
          <w:color w:val="000000"/>
        </w:rPr>
        <w:t>Si, utilizados todos los procedimientos de búsqueda en el Banco de Personas Expertas para el Sector Cultura, el comité de evaluación de jurados no identifica algún participante para conformar el grupo de jurados (ya sea principal o suplente) que cumpla con el perfil requerido, podrá designarlo(a) de manera directa, dejando constancia de las razones en los registros del sistema o en las actas que documentan el proceso.</w:t>
      </w:r>
    </w:p>
    <w:p>
      <w:pPr>
        <w:pStyle w:val="Normal"/>
        <w:numPr>
          <w:ilvl w:val="0"/>
          <w:numId w:val="22"/>
        </w:numPr>
        <w:spacing w:lineRule="auto" w:line="276" w:before="120" w:after="0"/>
        <w:ind w:left="1077" w:hanging="357"/>
        <w:jc w:val="both"/>
        <w:rPr>
          <w:rFonts w:ascii="Arial" w:hAnsi="Arial" w:eastAsia="Arial" w:cs="Arial"/>
          <w:color w:val="000000"/>
        </w:rPr>
      </w:pPr>
      <w:r>
        <w:rPr>
          <w:rFonts w:eastAsia="Arial" w:cs="Arial" w:ascii="Arial" w:hAnsi="Arial"/>
          <w:color w:val="000000"/>
        </w:rPr>
        <w:t xml:space="preserve">Según el número de </w:t>
      </w:r>
      <w:r>
        <w:rPr>
          <w:rFonts w:eastAsia="Arial" w:cs="Arial" w:ascii="Arial" w:hAnsi="Arial"/>
          <w:color w:val="0563C1"/>
        </w:rPr>
        <w:t>iniciativas, propuestas o proyectos recibidos</w:t>
      </w:r>
      <w:r>
        <w:rPr>
          <w:rFonts w:eastAsia="Arial" w:cs="Arial" w:ascii="Arial" w:hAnsi="Arial"/>
          <w:color w:val="000000"/>
        </w:rPr>
        <w:t xml:space="preserve"> en una convocatoria, se podrá conformar más de un grupo de jurados </w:t>
      </w:r>
      <w:r>
        <w:rPr>
          <w:rFonts w:eastAsia="Arial" w:cs="Arial" w:ascii="Arial" w:hAnsi="Arial"/>
        </w:rPr>
        <w:t>[</w:t>
      </w:r>
      <w:r>
        <w:rPr>
          <w:rFonts w:eastAsia="Arial" w:cs="Arial" w:ascii="Arial" w:hAnsi="Arial"/>
          <w:color w:val="000000"/>
        </w:rPr>
        <w:t xml:space="preserve">tres </w:t>
      </w:r>
      <w:r>
        <w:rPr>
          <w:rFonts w:eastAsia="Arial" w:cs="Arial" w:ascii="Arial" w:hAnsi="Arial"/>
        </w:rPr>
        <w:t>(</w:t>
      </w:r>
      <w:r>
        <w:rPr>
          <w:rFonts w:eastAsia="Arial" w:cs="Arial" w:ascii="Arial" w:hAnsi="Arial"/>
          <w:color w:val="000000"/>
        </w:rPr>
        <w:t>3</w:t>
      </w:r>
      <w:r>
        <w:rPr>
          <w:rFonts w:eastAsia="Arial" w:cs="Arial" w:ascii="Arial" w:hAnsi="Arial"/>
        </w:rPr>
        <w:t>)</w:t>
      </w:r>
      <w:r>
        <w:rPr>
          <w:rFonts w:eastAsia="Arial" w:cs="Arial" w:ascii="Arial" w:hAnsi="Arial"/>
          <w:color w:val="000000"/>
        </w:rPr>
        <w:t xml:space="preserve"> principales y un </w:t>
      </w:r>
      <w:r>
        <w:rPr>
          <w:rFonts w:eastAsia="Arial" w:cs="Arial" w:ascii="Arial" w:hAnsi="Arial"/>
        </w:rPr>
        <w:t>(</w:t>
      </w:r>
      <w:r>
        <w:rPr>
          <w:rFonts w:eastAsia="Arial" w:cs="Arial" w:ascii="Arial" w:hAnsi="Arial"/>
          <w:color w:val="000000"/>
        </w:rPr>
        <w:t>1</w:t>
      </w:r>
      <w:r>
        <w:rPr>
          <w:rFonts w:eastAsia="Arial" w:cs="Arial" w:ascii="Arial" w:hAnsi="Arial"/>
        </w:rPr>
        <w:t>)</w:t>
      </w:r>
      <w:r>
        <w:rPr>
          <w:rFonts w:eastAsia="Arial" w:cs="Arial" w:ascii="Arial" w:hAnsi="Arial"/>
          <w:color w:val="000000"/>
        </w:rPr>
        <w:t xml:space="preserve"> suplente</w:t>
      </w:r>
      <w:r>
        <w:rPr>
          <w:rFonts w:eastAsia="Arial" w:cs="Arial" w:ascii="Arial" w:hAnsi="Arial"/>
        </w:rPr>
        <w:t>]</w:t>
      </w:r>
      <w:r>
        <w:rPr>
          <w:rFonts w:eastAsia="Arial" w:cs="Arial" w:ascii="Arial" w:hAnsi="Arial"/>
          <w:color w:val="000000"/>
        </w:rPr>
        <w:t xml:space="preserve"> y su selección se realizará en principio de la lista de elegibles teniendo presente que cumplan con la puntuación mínima requerida </w:t>
      </w:r>
      <w:r>
        <w:rPr>
          <w:rFonts w:eastAsia="Arial" w:cs="Arial" w:ascii="Arial" w:hAnsi="Arial"/>
        </w:rPr>
        <w:t>[</w:t>
      </w:r>
      <w:r>
        <w:rPr>
          <w:rFonts w:eastAsia="Arial" w:cs="Arial" w:ascii="Arial" w:hAnsi="Arial"/>
          <w:color w:val="000000"/>
        </w:rPr>
        <w:t xml:space="preserve">igual o superior a setenta </w:t>
      </w:r>
      <w:r>
        <w:rPr>
          <w:rFonts w:eastAsia="Arial" w:cs="Arial" w:ascii="Arial" w:hAnsi="Arial"/>
        </w:rPr>
        <w:t>(</w:t>
      </w:r>
      <w:r>
        <w:rPr>
          <w:rFonts w:eastAsia="Arial" w:cs="Arial" w:ascii="Arial" w:hAnsi="Arial"/>
          <w:color w:val="000000"/>
        </w:rPr>
        <w:t>70</w:t>
      </w:r>
      <w:r>
        <w:rPr>
          <w:rFonts w:eastAsia="Arial" w:cs="Arial" w:ascii="Arial" w:hAnsi="Arial"/>
        </w:rPr>
        <w:t>)]</w:t>
      </w:r>
      <w:r>
        <w:rPr>
          <w:rFonts w:eastAsia="Arial" w:cs="Arial" w:ascii="Arial" w:hAnsi="Arial"/>
          <w:color w:val="000000"/>
        </w:rPr>
        <w:t xml:space="preserve"> y con lo establecido en la convocatoria.</w:t>
      </w:r>
    </w:p>
    <w:p>
      <w:pPr>
        <w:pStyle w:val="Normal"/>
        <w:numPr>
          <w:ilvl w:val="0"/>
          <w:numId w:val="22"/>
        </w:numPr>
        <w:spacing w:lineRule="auto" w:line="276" w:before="120" w:after="0"/>
        <w:ind w:left="1077" w:hanging="357"/>
        <w:jc w:val="both"/>
        <w:rPr>
          <w:rFonts w:ascii="Arial" w:hAnsi="Arial" w:eastAsia="Arial" w:cs="Arial"/>
          <w:color w:val="000000"/>
        </w:rPr>
      </w:pPr>
      <w:r>
        <w:rPr>
          <w:rFonts w:eastAsia="Arial" w:cs="Arial" w:ascii="Arial" w:hAnsi="Arial"/>
          <w:color w:val="000000"/>
        </w:rPr>
        <w:t>Debido a que algunas convocatorias</w:t>
      </w:r>
      <w:r>
        <w:rPr>
          <w:rFonts w:eastAsia="Arial" w:cs="Arial" w:ascii="Arial" w:hAnsi="Arial"/>
        </w:rPr>
        <w:t xml:space="preserve"> </w:t>
      </w:r>
      <w:r>
        <w:rPr>
          <w:rFonts w:eastAsia="Arial" w:cs="Arial" w:ascii="Arial" w:hAnsi="Arial"/>
          <w:color w:val="000000"/>
        </w:rPr>
        <w:t xml:space="preserve">contemplan la evaluación por fases (preselección y selección), las entidades podrán designar grupos de jurados </w:t>
      </w:r>
      <w:r>
        <w:rPr>
          <w:rFonts w:eastAsia="Arial" w:cs="Arial" w:ascii="Arial" w:hAnsi="Arial"/>
        </w:rPr>
        <w:t>[</w:t>
      </w:r>
      <w:r>
        <w:rPr>
          <w:rFonts w:eastAsia="Arial" w:cs="Arial" w:ascii="Arial" w:hAnsi="Arial"/>
          <w:color w:val="000000"/>
        </w:rPr>
        <w:t xml:space="preserve">tres </w:t>
      </w:r>
      <w:r>
        <w:rPr>
          <w:rFonts w:eastAsia="Arial" w:cs="Arial" w:ascii="Arial" w:hAnsi="Arial"/>
        </w:rPr>
        <w:t>(</w:t>
      </w:r>
      <w:r>
        <w:rPr>
          <w:rFonts w:eastAsia="Arial" w:cs="Arial" w:ascii="Arial" w:hAnsi="Arial"/>
          <w:color w:val="000000"/>
        </w:rPr>
        <w:t>3</w:t>
      </w:r>
      <w:r>
        <w:rPr>
          <w:rFonts w:eastAsia="Arial" w:cs="Arial" w:ascii="Arial" w:hAnsi="Arial"/>
        </w:rPr>
        <w:t>)</w:t>
      </w:r>
      <w:r>
        <w:rPr>
          <w:rFonts w:eastAsia="Arial" w:cs="Arial" w:ascii="Arial" w:hAnsi="Arial"/>
          <w:color w:val="000000"/>
        </w:rPr>
        <w:t xml:space="preserve"> principales y un </w:t>
      </w:r>
      <w:r>
        <w:rPr>
          <w:rFonts w:eastAsia="Arial" w:cs="Arial" w:ascii="Arial" w:hAnsi="Arial"/>
        </w:rPr>
        <w:t>(</w:t>
      </w:r>
      <w:r>
        <w:rPr>
          <w:rFonts w:eastAsia="Arial" w:cs="Arial" w:ascii="Arial" w:hAnsi="Arial"/>
          <w:color w:val="000000"/>
        </w:rPr>
        <w:t>1</w:t>
      </w:r>
      <w:r>
        <w:rPr>
          <w:rFonts w:eastAsia="Arial" w:cs="Arial" w:ascii="Arial" w:hAnsi="Arial"/>
        </w:rPr>
        <w:t>)</w:t>
      </w:r>
      <w:r>
        <w:rPr>
          <w:rFonts w:eastAsia="Arial" w:cs="Arial" w:ascii="Arial" w:hAnsi="Arial"/>
          <w:color w:val="000000"/>
        </w:rPr>
        <w:t xml:space="preserve"> suplente</w:t>
      </w:r>
      <w:r>
        <w:rPr>
          <w:rFonts w:eastAsia="Arial" w:cs="Arial" w:ascii="Arial" w:hAnsi="Arial"/>
        </w:rPr>
        <w:t>]</w:t>
      </w:r>
      <w:r>
        <w:rPr>
          <w:rFonts w:eastAsia="Arial" w:cs="Arial" w:ascii="Arial" w:hAnsi="Arial"/>
          <w:color w:val="000000"/>
        </w:rPr>
        <w:t xml:space="preserve"> para cada fase. Estos jurados se seleccionarán de la lista de elegibles, teniendo presente que cumplan con la puntuación mínima requerida </w:t>
      </w:r>
      <w:r>
        <w:rPr>
          <w:rFonts w:eastAsia="Arial" w:cs="Arial" w:ascii="Arial" w:hAnsi="Arial"/>
        </w:rPr>
        <w:t>[</w:t>
      </w:r>
      <w:r>
        <w:rPr>
          <w:rFonts w:eastAsia="Arial" w:cs="Arial" w:ascii="Arial" w:hAnsi="Arial"/>
          <w:color w:val="000000"/>
        </w:rPr>
        <w:t xml:space="preserve">igual o superior a setenta </w:t>
      </w:r>
      <w:r>
        <w:rPr>
          <w:rFonts w:eastAsia="Arial" w:cs="Arial" w:ascii="Arial" w:hAnsi="Arial"/>
        </w:rPr>
        <w:t>(</w:t>
      </w:r>
      <w:r>
        <w:rPr>
          <w:rFonts w:eastAsia="Arial" w:cs="Arial" w:ascii="Arial" w:hAnsi="Arial"/>
          <w:color w:val="000000"/>
        </w:rPr>
        <w:t>70)</w:t>
      </w:r>
      <w:r>
        <w:rPr>
          <w:rFonts w:eastAsia="Arial" w:cs="Arial" w:ascii="Arial" w:hAnsi="Arial"/>
        </w:rPr>
        <w:t>]</w:t>
      </w:r>
      <w:r>
        <w:rPr>
          <w:rFonts w:eastAsia="Arial" w:cs="Arial" w:ascii="Arial" w:hAnsi="Arial"/>
          <w:color w:val="000000"/>
        </w:rPr>
        <w:t xml:space="preserve"> y con lo establecido en la convocatoria.</w:t>
      </w:r>
    </w:p>
    <w:p>
      <w:pPr>
        <w:pStyle w:val="Normal"/>
        <w:numPr>
          <w:ilvl w:val="0"/>
          <w:numId w:val="22"/>
        </w:numPr>
        <w:spacing w:lineRule="auto" w:line="276" w:before="120" w:after="0"/>
        <w:ind w:left="1077" w:hanging="357"/>
        <w:jc w:val="both"/>
        <w:rPr>
          <w:rFonts w:ascii="Arial" w:hAnsi="Arial" w:eastAsia="Arial" w:cs="Arial"/>
          <w:color w:val="000000"/>
        </w:rPr>
      </w:pPr>
      <w:r>
        <w:rPr>
          <w:rFonts w:eastAsia="Arial" w:cs="Arial" w:ascii="Arial" w:hAnsi="Arial"/>
          <w:color w:val="000000"/>
        </w:rPr>
        <w:t xml:space="preserve">En el caso de las convocatorias ejecutadas en el marco de convenios o acuerdos suscritos con entidades públicas o privadas, nacionales o internacionales, se podrá seleccionar uno (1) de los jurados de manera directa, sin hacer uso del Banco de Personas Expertas para el Sector Cultura. </w:t>
      </w:r>
      <w:r>
        <w:rPr>
          <w:rFonts w:eastAsia="Arial" w:cs="Arial" w:ascii="Arial" w:hAnsi="Arial"/>
        </w:rPr>
        <w:t>A excepción de las convocatorias que en sus condiciones específicas establezcan lo contrario.</w:t>
      </w:r>
    </w:p>
    <w:p>
      <w:pPr>
        <w:pStyle w:val="Normal"/>
        <w:numPr>
          <w:ilvl w:val="0"/>
          <w:numId w:val="22"/>
        </w:numPr>
        <w:spacing w:lineRule="auto" w:line="276" w:before="120" w:after="0"/>
        <w:ind w:left="1077" w:hanging="357"/>
        <w:jc w:val="both"/>
        <w:rPr>
          <w:rFonts w:ascii="Arial" w:hAnsi="Arial" w:eastAsia="Arial" w:cs="Arial"/>
          <w:color w:val="000000"/>
        </w:rPr>
      </w:pPr>
      <w:r>
        <w:rPr>
          <w:rFonts w:eastAsia="Arial" w:cs="Arial" w:ascii="Arial" w:hAnsi="Arial"/>
          <w:color w:val="000000"/>
        </w:rPr>
        <w:t xml:space="preserve">Las entidades también podrán designar jurados </w:t>
      </w:r>
      <w:r>
        <w:rPr>
          <w:rFonts w:eastAsia="Arial" w:cs="Arial" w:ascii="Arial" w:hAnsi="Arial"/>
          <w:i/>
          <w:iCs/>
          <w:color w:val="000000"/>
        </w:rPr>
        <w:t>ad honorem</w:t>
      </w:r>
      <w:r>
        <w:rPr>
          <w:rFonts w:eastAsia="Arial" w:cs="Arial" w:ascii="Arial" w:hAnsi="Arial"/>
          <w:color w:val="000000"/>
        </w:rPr>
        <w:t xml:space="preserve"> internos o externos, si así lo consideran conveniente. La o el jurado </w:t>
      </w:r>
      <w:r>
        <w:rPr>
          <w:rFonts w:eastAsia="Arial" w:cs="Arial" w:ascii="Arial" w:hAnsi="Arial"/>
          <w:i/>
          <w:iCs/>
          <w:color w:val="000000"/>
        </w:rPr>
        <w:t>ad honorem</w:t>
      </w:r>
      <w:r>
        <w:rPr>
          <w:rFonts w:eastAsia="Arial" w:cs="Arial" w:ascii="Arial" w:hAnsi="Arial"/>
          <w:color w:val="000000"/>
        </w:rPr>
        <w:t xml:space="preserve"> asume los mismos compromisos y tiene las mismas facultades que un jurado nombrado por acto administrativo. Estos jurados no podrán ser mayoría, a excepción de las convocatoria</w:t>
      </w:r>
      <w:r>
        <w:rPr>
          <w:rFonts w:eastAsia="Arial" w:cs="Arial" w:ascii="Arial" w:hAnsi="Arial"/>
        </w:rPr>
        <w:t>s que</w:t>
      </w:r>
      <w:r>
        <w:rPr>
          <w:rFonts w:eastAsia="Arial" w:cs="Arial" w:ascii="Arial" w:hAnsi="Arial"/>
          <w:color w:val="000000"/>
        </w:rPr>
        <w:t xml:space="preserve"> establezcan lo contrario.</w:t>
      </w:r>
    </w:p>
    <w:p>
      <w:pPr>
        <w:pStyle w:val="Normal"/>
        <w:widowControl w:val="false"/>
        <w:numPr>
          <w:ilvl w:val="0"/>
          <w:numId w:val="22"/>
        </w:numPr>
        <w:tabs>
          <w:tab w:val="clear" w:pos="720"/>
          <w:tab w:val="left" w:pos="1508" w:leader="none"/>
        </w:tabs>
        <w:spacing w:lineRule="auto" w:line="276" w:before="120" w:after="0"/>
        <w:ind w:left="1080" w:right="49" w:hanging="360"/>
        <w:jc w:val="both"/>
        <w:rPr/>
      </w:pPr>
      <w:r>
        <w:rPr>
          <w:rFonts w:eastAsia="Arial" w:cs="Arial" w:ascii="Arial" w:hAnsi="Arial"/>
          <w:color w:val="000000"/>
        </w:rPr>
        <w:t>En caso de presentarse impedimento por parte de un jurado, la entidad otorgante deberá garantizar que cada propuesta tenga un mínimo de dos (2) jurados.</w:t>
      </w:r>
    </w:p>
    <w:p>
      <w:pPr>
        <w:pStyle w:val="Normal"/>
        <w:widowControl w:val="false"/>
        <w:numPr>
          <w:ilvl w:val="0"/>
          <w:numId w:val="22"/>
        </w:numPr>
        <w:tabs>
          <w:tab w:val="clear" w:pos="720"/>
          <w:tab w:val="left" w:pos="1508" w:leader="none"/>
        </w:tabs>
        <w:spacing w:lineRule="auto" w:line="276" w:before="120" w:after="0"/>
        <w:ind w:left="1080" w:right="49" w:hanging="360"/>
        <w:jc w:val="both"/>
        <w:rPr>
          <w:rFonts w:ascii="Arial" w:hAnsi="Arial" w:eastAsia="Arial" w:cs="Arial"/>
          <w:color w:val="0B57D0"/>
        </w:rPr>
      </w:pPr>
      <w:r>
        <w:rPr>
          <w:rFonts w:eastAsia="Arial" w:cs="Arial" w:ascii="Arial" w:hAnsi="Arial"/>
          <w:color w:val="0B57D0"/>
          <w:highlight w:val="white"/>
        </w:rPr>
        <w:t xml:space="preserve">Solamente en caso de convocatorias ofertadas en el marco de convenios o alianzas establecidas formalmente se podrá conformar una terna de jurados compuesta por funcionario o contratista </w:t>
      </w:r>
      <w:r>
        <w:rPr>
          <w:rFonts w:eastAsia="Arial" w:cs="Arial" w:ascii="Arial" w:hAnsi="Arial"/>
          <w:b/>
          <w:bCs/>
          <w:color w:val="0B57D0"/>
          <w:highlight w:val="white"/>
        </w:rPr>
        <w:t>de la entidad oferente</w:t>
      </w:r>
      <w:r>
        <w:rPr>
          <w:rFonts w:eastAsia="Arial" w:cs="Arial" w:ascii="Arial" w:hAnsi="Arial"/>
          <w:color w:val="0B57D0"/>
          <w:highlight w:val="white"/>
        </w:rPr>
        <w:t xml:space="preserve">, </w:t>
      </w:r>
      <w:r>
        <w:rPr>
          <w:rFonts w:eastAsia="Arial" w:cs="Arial" w:ascii="Arial" w:hAnsi="Arial"/>
          <w:b/>
          <w:bCs/>
          <w:color w:val="0B57D0"/>
          <w:highlight w:val="white"/>
        </w:rPr>
        <w:t xml:space="preserve">una persona experta del </w:t>
      </w:r>
      <w:r>
        <w:rPr>
          <w:rFonts w:eastAsia="Arial" w:cs="Arial" w:ascii="Arial" w:hAnsi="Arial"/>
          <w:color w:val="0B57D0"/>
          <w:highlight w:val="white"/>
        </w:rPr>
        <w:t xml:space="preserve">Banco de Personas Expertas para el Sector Cultural y </w:t>
      </w:r>
      <w:r>
        <w:rPr>
          <w:rFonts w:eastAsia="Arial" w:cs="Arial" w:ascii="Arial" w:hAnsi="Arial"/>
          <w:b/>
          <w:bCs/>
          <w:color w:val="0B57D0"/>
          <w:highlight w:val="white"/>
        </w:rPr>
        <w:t>un jurado que designe la entidad con la que se suscribió el convenio</w:t>
      </w:r>
      <w:r>
        <w:rPr>
          <w:rFonts w:eastAsia="Arial" w:cs="Arial" w:ascii="Arial" w:hAnsi="Arial"/>
          <w:color w:val="0B57D0"/>
          <w:highlight w:val="white"/>
        </w:rPr>
        <w:t xml:space="preserve">. El suplente de la terna será seleccionado(a) de acuerdo al perfil, lo cual será establecido </w:t>
      </w:r>
      <w:r>
        <w:rPr>
          <w:rFonts w:eastAsia="Arial" w:cs="Arial" w:ascii="Arial" w:hAnsi="Arial"/>
          <w:color w:val="0B57D0"/>
        </w:rPr>
        <w:t>en el acta de selección.</w:t>
      </w:r>
    </w:p>
    <w:p>
      <w:pPr>
        <w:pStyle w:val="Normal"/>
        <w:widowControl w:val="false"/>
        <w:numPr>
          <w:ilvl w:val="0"/>
          <w:numId w:val="22"/>
        </w:numPr>
        <w:tabs>
          <w:tab w:val="clear" w:pos="720"/>
          <w:tab w:val="left" w:pos="1508" w:leader="none"/>
        </w:tabs>
        <w:spacing w:lineRule="auto" w:line="276" w:before="120" w:after="0"/>
        <w:ind w:left="1080" w:right="49" w:hanging="360"/>
        <w:jc w:val="both"/>
        <w:rPr>
          <w:rFonts w:ascii="Arial" w:hAnsi="Arial" w:eastAsia="Arial" w:cs="Arial"/>
          <w:color w:val="0B57D0"/>
        </w:rPr>
      </w:pPr>
      <w:r>
        <w:rPr>
          <w:rFonts w:eastAsia="Arial" w:cs="Arial" w:ascii="Arial" w:hAnsi="Arial"/>
          <w:color w:val="0B57D0"/>
          <w:highlight w:val="white"/>
        </w:rPr>
        <w:t>Solamente en caso de convocatorias ofertadas en el marco de convenios o alianzas establecidas formalmente se podrá conformar una terna de jurados compuesta</w:t>
      </w:r>
      <w:r>
        <w:rPr>
          <w:rFonts w:eastAsia="Arial" w:cs="Arial" w:ascii="Arial" w:hAnsi="Arial"/>
          <w:b/>
          <w:bCs/>
          <w:color w:val="0B57D0"/>
          <w:highlight w:val="white"/>
        </w:rPr>
        <w:t xml:space="preserve"> por funcionario o contratista</w:t>
      </w:r>
      <w:r>
        <w:rPr>
          <w:rFonts w:eastAsia="Arial" w:cs="Arial" w:ascii="Arial" w:hAnsi="Arial"/>
          <w:color w:val="0B57D0"/>
          <w:highlight w:val="white"/>
        </w:rPr>
        <w:t xml:space="preserve"> </w:t>
      </w:r>
      <w:r>
        <w:rPr>
          <w:rFonts w:eastAsia="Arial" w:cs="Arial" w:ascii="Arial" w:hAnsi="Arial"/>
          <w:b/>
          <w:bCs/>
          <w:color w:val="0B57D0"/>
          <w:highlight w:val="white"/>
        </w:rPr>
        <w:t>de la entidad oferente (ad honorem)</w:t>
      </w:r>
      <w:r>
        <w:rPr>
          <w:rFonts w:eastAsia="Arial" w:cs="Arial" w:ascii="Arial" w:hAnsi="Arial"/>
          <w:color w:val="0B57D0"/>
          <w:highlight w:val="white"/>
        </w:rPr>
        <w:t xml:space="preserve">, </w:t>
      </w:r>
      <w:r>
        <w:rPr>
          <w:rFonts w:eastAsia="Arial" w:cs="Arial" w:ascii="Arial" w:hAnsi="Arial"/>
          <w:b/>
          <w:bCs/>
          <w:color w:val="0B57D0"/>
          <w:highlight w:val="white"/>
        </w:rPr>
        <w:t>un jurado que designe la entidad con la que se suscribió el convenio o alianza (ad honorem) y una persona experta del Banco de Personas Expertas para el Sector Cultura con reconocimiento económico.</w:t>
      </w:r>
      <w:r>
        <w:rPr>
          <w:rFonts w:eastAsia="Arial" w:cs="Arial" w:ascii="Arial" w:hAnsi="Arial"/>
          <w:color w:val="0B57D0"/>
          <w:highlight w:val="white"/>
        </w:rPr>
        <w:t xml:space="preserve"> El suplente de la terna será seleccionado(a) de acuerdo al perfil, lo cual será establecido </w:t>
      </w:r>
      <w:r>
        <w:rPr>
          <w:rFonts w:eastAsia="Arial" w:cs="Arial" w:ascii="Arial" w:hAnsi="Arial"/>
          <w:color w:val="0B57D0"/>
        </w:rPr>
        <w:t>en el acta de selección.</w:t>
      </w:r>
    </w:p>
    <w:p>
      <w:pPr>
        <w:pStyle w:val="Normal"/>
        <w:widowControl w:val="false"/>
        <w:tabs>
          <w:tab w:val="clear" w:pos="720"/>
          <w:tab w:val="left" w:pos="1508" w:leader="none"/>
        </w:tabs>
        <w:spacing w:lineRule="auto" w:line="276" w:before="120" w:after="0"/>
        <w:ind w:left="1080" w:right="49" w:hanging="0"/>
        <w:jc w:val="both"/>
        <w:rPr>
          <w:rFonts w:ascii="Arial" w:hAnsi="Arial" w:eastAsia="Arial" w:cs="Arial"/>
          <w:color w:val="0B57D0"/>
          <w:highlight w:val="white"/>
        </w:rPr>
      </w:pPr>
      <w:r>
        <w:rPr>
          <w:rFonts w:eastAsia="Arial" w:cs="Arial" w:ascii="Arial" w:hAnsi="Arial"/>
          <w:color w:val="0B57D0"/>
          <w:highlight w:val="white"/>
        </w:rPr>
      </w:r>
    </w:p>
    <w:p>
      <w:pPr>
        <w:pStyle w:val="Ttulo4"/>
        <w:numPr>
          <w:ilvl w:val="3"/>
          <w:numId w:val="9"/>
        </w:numPr>
        <w:rPr/>
      </w:pPr>
      <w:bookmarkStart w:id="58" w:name="_heading=h.badh5oo07chn"/>
      <w:bookmarkEnd w:id="58"/>
      <w:r>
        <w:rPr/>
        <w:t>Desempate en la selección de jurados</w:t>
      </w:r>
    </w:p>
    <w:p>
      <w:pPr>
        <w:pStyle w:val="Normal"/>
        <w:spacing w:lineRule="auto" w:line="276" w:before="120" w:after="0"/>
        <w:jc w:val="both"/>
        <w:rPr>
          <w:rFonts w:ascii="Arial" w:hAnsi="Arial" w:eastAsia="Arial" w:cs="Arial"/>
          <w:color w:val="0563C1"/>
        </w:rPr>
      </w:pPr>
      <w:r>
        <w:rPr>
          <w:rFonts w:eastAsia="Arial" w:cs="Arial" w:ascii="Arial" w:hAnsi="Arial"/>
          <w:color w:val="0563C1"/>
        </w:rPr>
        <w:t xml:space="preserve">De presentarse un empate entre dos o más postulantes como jurados, se seleccionará aquella persona que tenga más puntaje en el criterio </w:t>
      </w:r>
      <w:r>
        <w:rPr>
          <w:rFonts w:eastAsia="Arial" w:cs="Arial" w:ascii="Arial" w:hAnsi="Arial"/>
          <w:i/>
          <w:iCs/>
          <w:color w:val="0563C1"/>
        </w:rPr>
        <w:t>"Relación entre la hoja de vida del participante y el objeto de la convocatoria</w:t>
      </w:r>
      <w:r>
        <w:rPr>
          <w:rFonts w:eastAsia="Arial" w:cs="Arial" w:ascii="Arial" w:hAnsi="Arial"/>
          <w:color w:val="0563C1"/>
        </w:rPr>
        <w:t>". Lo anterior se deberá dejar claramente sustentado en el acta de selección.</w:t>
      </w:r>
    </w:p>
    <w:p>
      <w:pPr>
        <w:pStyle w:val="Normal"/>
        <w:spacing w:lineRule="auto" w:line="276" w:before="120" w:after="0"/>
        <w:jc w:val="both"/>
        <w:rPr>
          <w:rFonts w:ascii="Arial" w:hAnsi="Arial" w:eastAsia="Arial" w:cs="Arial"/>
        </w:rPr>
      </w:pPr>
      <w:r>
        <w:rPr>
          <w:rFonts w:eastAsia="Arial" w:cs="Arial" w:ascii="Arial" w:hAnsi="Arial"/>
        </w:rPr>
        <w:t>Si persiste el empate, se seleccionará aquel postulante que acredite mayor cantidad de distinciones, de acuerdo con lo establecido al respecto en el apartado de documentos técnicos.</w:t>
      </w:r>
    </w:p>
    <w:p>
      <w:pPr>
        <w:pStyle w:val="Normal"/>
        <w:spacing w:lineRule="auto" w:line="276" w:before="120" w:after="0"/>
        <w:jc w:val="both"/>
        <w:rPr>
          <w:rFonts w:ascii="Arial" w:hAnsi="Arial" w:eastAsia="Arial" w:cs="Arial"/>
          <w:color w:val="000000"/>
        </w:rPr>
      </w:pPr>
      <w:r>
        <w:rPr>
          <w:rFonts w:eastAsia="Arial" w:cs="Arial" w:ascii="Arial" w:hAnsi="Arial"/>
        </w:rPr>
        <w:t xml:space="preserve">Acorde con lo anterior, en caso de persistir un empate entre dos o más participantes </w:t>
      </w:r>
      <w:r>
        <w:rPr>
          <w:rFonts w:eastAsia="Arial" w:cs="Arial" w:ascii="Arial" w:hAnsi="Arial"/>
          <w:color w:val="000000"/>
        </w:rPr>
        <w:t>se seleccionará aquel que acredite mayor cantidad de publicaciones, de acuerdo con lo establecido al respecto en el apartado de documentos técnicos.</w:t>
      </w:r>
    </w:p>
    <w:p>
      <w:pPr>
        <w:pStyle w:val="Normal"/>
        <w:spacing w:lineRule="auto" w:line="276" w:before="120" w:after="0"/>
        <w:jc w:val="both"/>
        <w:rPr>
          <w:rFonts w:ascii="Arial" w:hAnsi="Arial" w:eastAsia="Arial" w:cs="Arial"/>
        </w:rPr>
      </w:pPr>
      <w:r>
        <w:rPr>
          <w:rFonts w:eastAsia="Arial" w:cs="Arial" w:ascii="Arial" w:hAnsi="Arial"/>
        </w:rPr>
      </w:r>
    </w:p>
    <w:p>
      <w:pPr>
        <w:pStyle w:val="Ttulo3"/>
        <w:numPr>
          <w:ilvl w:val="2"/>
          <w:numId w:val="9"/>
        </w:numPr>
        <w:rPr/>
      </w:pPr>
      <w:bookmarkStart w:id="59" w:name="_heading=h.fkb8nfij2yks"/>
      <w:bookmarkEnd w:id="59"/>
      <w:r>
        <w:rPr/>
        <w:t xml:space="preserve">Selección de mentores(as) </w:t>
      </w:r>
    </w:p>
    <w:p>
      <w:pPr>
        <w:pStyle w:val="Normal"/>
        <w:spacing w:lineRule="auto" w:line="276" w:before="120" w:after="0"/>
        <w:jc w:val="both"/>
        <w:rPr>
          <w:rFonts w:ascii="Arial" w:hAnsi="Arial" w:eastAsia="Arial" w:cs="Arial"/>
          <w:color w:val="000000"/>
        </w:rPr>
      </w:pPr>
      <w:r>
        <w:rPr>
          <w:rFonts w:eastAsia="Arial" w:cs="Arial" w:ascii="Arial" w:hAnsi="Arial"/>
          <w:color w:val="000000"/>
        </w:rPr>
        <w:t xml:space="preserve">A continuación se </w:t>
      </w:r>
      <w:r>
        <w:rPr>
          <w:rFonts w:eastAsia="Arial" w:cs="Arial" w:ascii="Arial" w:hAnsi="Arial"/>
        </w:rPr>
        <w:t>muestran</w:t>
      </w:r>
      <w:r>
        <w:rPr>
          <w:rFonts w:eastAsia="Arial" w:cs="Arial" w:ascii="Arial" w:hAnsi="Arial"/>
          <w:color w:val="000000"/>
        </w:rPr>
        <w:t xml:space="preserve"> las  tablas descriptivas</w:t>
      </w:r>
      <w:r>
        <w:rPr>
          <w:rFonts w:eastAsia="Arial" w:cs="Arial" w:ascii="Arial" w:hAnsi="Arial"/>
        </w:rPr>
        <w:t xml:space="preserve"> </w:t>
      </w:r>
      <w:r>
        <w:rPr>
          <w:rFonts w:eastAsia="Arial" w:cs="Arial" w:ascii="Arial" w:hAnsi="Arial"/>
          <w:color w:val="000000"/>
        </w:rPr>
        <w:t xml:space="preserve">de puntuación de mentores(as) de acuerdo con su perfil de Persona experta con o sin título </w:t>
      </w:r>
      <w:r>
        <w:rPr>
          <w:rFonts w:eastAsia="Arial" w:cs="Arial" w:ascii="Arial" w:hAnsi="Arial"/>
          <w:color w:val="0563C1"/>
        </w:rPr>
        <w:t>profesional</w:t>
      </w:r>
      <w:r>
        <w:rPr>
          <w:rFonts w:eastAsia="Arial" w:cs="Arial" w:ascii="Arial" w:hAnsi="Arial"/>
          <w:color w:val="000000"/>
        </w:rPr>
        <w:t xml:space="preserve"> y las especificaciones para su selección.</w:t>
      </w:r>
    </w:p>
    <w:p>
      <w:pPr>
        <w:pStyle w:val="Normal"/>
        <w:spacing w:lineRule="auto" w:line="276" w:before="120" w:after="0"/>
        <w:jc w:val="center"/>
        <w:rPr>
          <w:rFonts w:ascii="Arial" w:hAnsi="Arial" w:eastAsia="Arial" w:cs="Arial"/>
          <w:b/>
          <w:b/>
          <w:bCs/>
          <w:color w:val="000000"/>
        </w:rPr>
      </w:pPr>
      <w:r>
        <w:rPr>
          <w:rFonts w:eastAsia="Arial" w:cs="Arial" w:ascii="Arial" w:hAnsi="Arial"/>
          <w:b/>
          <w:bCs/>
          <w:color w:val="000000"/>
        </w:rPr>
      </w:r>
    </w:p>
    <w:tbl>
      <w:tblPr>
        <w:tblStyle w:val="afffc"/>
        <w:tblW w:w="7835" w:type="dxa"/>
        <w:jc w:val="center"/>
        <w:tblInd w:w="0" w:type="dxa"/>
        <w:tblCellMar>
          <w:top w:w="0" w:type="dxa"/>
          <w:left w:w="40" w:type="dxa"/>
          <w:bottom w:w="0" w:type="dxa"/>
          <w:right w:w="40" w:type="dxa"/>
        </w:tblCellMar>
        <w:tblLook w:firstRow="0" w:noVBand="1" w:lastRow="0" w:firstColumn="0" w:lastColumn="0" w:noHBand="1" w:val="0600"/>
      </w:tblPr>
      <w:tblGrid>
        <w:gridCol w:w="3253"/>
        <w:gridCol w:w="3253"/>
        <w:gridCol w:w="1108"/>
        <w:gridCol w:w="220"/>
      </w:tblGrid>
      <w:tr>
        <w:trPr>
          <w:tblHeader w:val="true"/>
          <w:trHeight w:val="500" w:hRule="atLeast"/>
        </w:trPr>
        <w:tc>
          <w:tcPr>
            <w:tcW w:w="7614" w:type="dxa"/>
            <w:gridSpan w:val="3"/>
            <w:tcBorders>
              <w:top w:val="single" w:sz="6" w:space="0" w:color="000000"/>
              <w:left w:val="single" w:sz="6" w:space="0" w:color="000000"/>
              <w:bottom w:val="single" w:sz="6" w:space="0" w:color="000000"/>
              <w:right w:val="single" w:sz="6" w:space="0" w:color="000000"/>
            </w:tcBorders>
            <w:shd w:color="auto" w:fill="A5A5A5" w:val="clear"/>
          </w:tcPr>
          <w:p>
            <w:pPr>
              <w:pStyle w:val="Normal"/>
              <w:spacing w:lineRule="auto" w:line="276" w:before="120" w:after="160"/>
              <w:jc w:val="center"/>
              <w:rPr>
                <w:rFonts w:ascii="Arial" w:hAnsi="Arial" w:eastAsia="Arial" w:cs="Arial"/>
                <w:b/>
                <w:b/>
                <w:bCs/>
                <w:color w:val="0563C1"/>
              </w:rPr>
            </w:pPr>
            <w:r>
              <w:rPr>
                <w:rFonts w:eastAsia="Arial" w:cs="Arial" w:ascii="Arial" w:hAnsi="Arial"/>
                <w:b/>
                <w:bCs/>
                <w:color w:val="000000"/>
              </w:rPr>
              <w:t xml:space="preserve">Tabla de puntuación mentores(as) con título </w:t>
            </w:r>
            <w:r>
              <w:rPr>
                <w:rFonts w:eastAsia="Arial" w:cs="Arial" w:ascii="Arial" w:hAnsi="Arial"/>
                <w:b/>
                <w:bCs/>
                <w:color w:val="0563C1"/>
              </w:rPr>
              <w:t>profesional</w:t>
            </w:r>
          </w:p>
        </w:tc>
        <w:tc>
          <w:tcPr>
            <w:tcW w:w="220" w:type="dxa"/>
            <w:tcBorders/>
            <w:shd w:fill="auto" w:val="clear"/>
            <w:tcMar>
              <w:top w:w="100" w:type="dxa"/>
              <w:left w:w="100" w:type="dxa"/>
              <w:bottom w:w="100" w:type="dxa"/>
              <w:right w:w="10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r>
          </w:p>
        </w:tc>
      </w:tr>
      <w:tr>
        <w:trPr>
          <w:tblHeader w:val="true"/>
          <w:trHeight w:val="500" w:hRule="atLeast"/>
        </w:trPr>
        <w:tc>
          <w:tcPr>
            <w:tcW w:w="3253" w:type="dxa"/>
            <w:tcBorders>
              <w:left w:val="single" w:sz="6" w:space="0" w:color="000000"/>
              <w:bottom w:val="single" w:sz="6" w:space="0" w:color="000000"/>
              <w:right w:val="single" w:sz="6" w:space="0" w:color="000000"/>
            </w:tcBorders>
            <w:shd w:color="auto" w:fill="A5A5A5"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Criterio</w:t>
            </w:r>
          </w:p>
        </w:tc>
        <w:tc>
          <w:tcPr>
            <w:tcW w:w="4361" w:type="dxa"/>
            <w:gridSpan w:val="2"/>
            <w:tcBorders>
              <w:bottom w:val="single" w:sz="6" w:space="0" w:color="000000"/>
              <w:right w:val="single" w:sz="6" w:space="0" w:color="000000"/>
            </w:tcBorders>
            <w:shd w:color="auto" w:fill="A5A5A5"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Puntuación</w:t>
            </w:r>
          </w:p>
        </w:tc>
        <w:tc>
          <w:tcPr>
            <w:tcW w:w="220" w:type="dxa"/>
            <w:tcBorders/>
            <w:shd w:fill="auto" w:val="clear"/>
            <w:tcMar>
              <w:top w:w="100" w:type="dxa"/>
              <w:left w:w="100" w:type="dxa"/>
              <w:bottom w:w="100" w:type="dxa"/>
              <w:right w:w="10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r>
          </w:p>
        </w:tc>
      </w:tr>
      <w:tr>
        <w:trPr>
          <w:trHeight w:val="515" w:hRule="atLeast"/>
        </w:trPr>
        <w:tc>
          <w:tcPr>
            <w:tcW w:w="3253" w:type="dxa"/>
            <w:vMerge w:val="restart"/>
            <w:tcBorders>
              <w:left w:val="single" w:sz="6" w:space="0" w:color="000000"/>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 xml:space="preserve">Nivel académico del participante de acuerdo con el perfil de mentor(a) establecido en la convocatoria. </w:t>
            </w:r>
          </w:p>
          <w:p>
            <w:pPr>
              <w:pStyle w:val="Normal"/>
              <w:spacing w:lineRule="auto" w:line="276" w:before="120" w:after="160"/>
              <w:jc w:val="center"/>
              <w:rPr>
                <w:rFonts w:ascii="Arial" w:hAnsi="Arial" w:eastAsia="Arial" w:cs="Arial"/>
                <w:b/>
                <w:b/>
                <w:bCs/>
              </w:rPr>
            </w:pPr>
            <w:r>
              <w:rPr>
                <w:rFonts w:eastAsia="Arial" w:cs="Arial" w:ascii="Arial" w:hAnsi="Arial"/>
                <w:b/>
                <w:bCs/>
              </w:rPr>
            </w:r>
          </w:p>
        </w:tc>
        <w:tc>
          <w:tcPr>
            <w:tcW w:w="3253"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Pregrado</w:t>
            </w:r>
          </w:p>
        </w:tc>
        <w:tc>
          <w:tcPr>
            <w:tcW w:w="1108"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15</w:t>
            </w:r>
          </w:p>
        </w:tc>
        <w:tc>
          <w:tcPr>
            <w:tcW w:w="220" w:type="dxa"/>
            <w:tcBorders/>
            <w:shd w:fill="auto" w:val="clear"/>
            <w:tcMar>
              <w:top w:w="100" w:type="dxa"/>
              <w:left w:w="100" w:type="dxa"/>
              <w:bottom w:w="100" w:type="dxa"/>
              <w:right w:w="10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r>
          </w:p>
        </w:tc>
      </w:tr>
      <w:tr>
        <w:trPr>
          <w:trHeight w:val="500" w:hRule="atLeast"/>
        </w:trPr>
        <w:tc>
          <w:tcPr>
            <w:tcW w:w="3253" w:type="dxa"/>
            <w:vMerge w:val="continue"/>
            <w:tcBorders>
              <w:left w:val="single" w:sz="6" w:space="0" w:color="000000"/>
              <w:bottom w:val="single" w:sz="6" w:space="0" w:color="000000"/>
              <w:right w:val="single" w:sz="6" w:space="0" w:color="000000"/>
            </w:tcBorders>
            <w:shd w:fill="auto" w:val="clear"/>
          </w:tcPr>
          <w:p>
            <w:pPr>
              <w:pStyle w:val="Normal"/>
              <w:spacing w:lineRule="auto" w:line="276" w:before="0" w:after="160"/>
              <w:rPr>
                <w:rFonts w:ascii="Arial" w:hAnsi="Arial" w:eastAsia="Arial" w:cs="Arial"/>
                <w:b/>
                <w:b/>
                <w:bCs/>
                <w:color w:val="000000"/>
              </w:rPr>
            </w:pPr>
            <w:r>
              <w:rPr>
                <w:rFonts w:eastAsia="Arial" w:cs="Arial" w:ascii="Arial" w:hAnsi="Arial"/>
                <w:b/>
                <w:bCs/>
                <w:color w:val="000000"/>
              </w:rPr>
            </w:r>
          </w:p>
        </w:tc>
        <w:tc>
          <w:tcPr>
            <w:tcW w:w="3253"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Especialización</w:t>
            </w:r>
          </w:p>
        </w:tc>
        <w:tc>
          <w:tcPr>
            <w:tcW w:w="1108"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18</w:t>
            </w:r>
          </w:p>
        </w:tc>
        <w:tc>
          <w:tcPr>
            <w:tcW w:w="220" w:type="dxa"/>
            <w:tcBorders/>
            <w:shd w:fill="auto" w:val="clear"/>
            <w:tcMar>
              <w:top w:w="100" w:type="dxa"/>
              <w:left w:w="100" w:type="dxa"/>
              <w:bottom w:w="100" w:type="dxa"/>
              <w:right w:w="10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r>
          </w:p>
        </w:tc>
      </w:tr>
      <w:tr>
        <w:trPr>
          <w:trHeight w:val="500" w:hRule="atLeast"/>
        </w:trPr>
        <w:tc>
          <w:tcPr>
            <w:tcW w:w="3253" w:type="dxa"/>
            <w:vMerge w:val="continue"/>
            <w:tcBorders>
              <w:left w:val="single" w:sz="6" w:space="0" w:color="000000"/>
              <w:bottom w:val="single" w:sz="6" w:space="0" w:color="000000"/>
              <w:right w:val="single" w:sz="6" w:space="0" w:color="000000"/>
            </w:tcBorders>
            <w:shd w:fill="auto" w:val="clear"/>
          </w:tcPr>
          <w:p>
            <w:pPr>
              <w:pStyle w:val="Normal"/>
              <w:spacing w:lineRule="auto" w:line="276" w:before="0" w:after="160"/>
              <w:rPr>
                <w:rFonts w:ascii="Arial" w:hAnsi="Arial" w:eastAsia="Arial" w:cs="Arial"/>
                <w:b/>
                <w:b/>
                <w:bCs/>
                <w:color w:val="000000"/>
              </w:rPr>
            </w:pPr>
            <w:r>
              <w:rPr>
                <w:rFonts w:eastAsia="Arial" w:cs="Arial" w:ascii="Arial" w:hAnsi="Arial"/>
                <w:b/>
                <w:bCs/>
                <w:color w:val="000000"/>
              </w:rPr>
            </w:r>
          </w:p>
        </w:tc>
        <w:tc>
          <w:tcPr>
            <w:tcW w:w="3253"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Maestría</w:t>
            </w:r>
          </w:p>
        </w:tc>
        <w:tc>
          <w:tcPr>
            <w:tcW w:w="1108"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22</w:t>
            </w:r>
          </w:p>
        </w:tc>
        <w:tc>
          <w:tcPr>
            <w:tcW w:w="220" w:type="dxa"/>
            <w:tcBorders/>
            <w:shd w:fill="auto" w:val="clear"/>
            <w:tcMar>
              <w:top w:w="100" w:type="dxa"/>
              <w:left w:w="100" w:type="dxa"/>
              <w:bottom w:w="100" w:type="dxa"/>
              <w:right w:w="10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r>
          </w:p>
        </w:tc>
      </w:tr>
      <w:tr>
        <w:trPr>
          <w:trHeight w:val="500" w:hRule="atLeast"/>
        </w:trPr>
        <w:tc>
          <w:tcPr>
            <w:tcW w:w="3253" w:type="dxa"/>
            <w:vMerge w:val="continue"/>
            <w:tcBorders>
              <w:left w:val="single" w:sz="6" w:space="0" w:color="000000"/>
              <w:bottom w:val="single" w:sz="6" w:space="0" w:color="000000"/>
              <w:right w:val="single" w:sz="6" w:space="0" w:color="000000"/>
            </w:tcBorders>
            <w:shd w:fill="auto" w:val="clear"/>
          </w:tcPr>
          <w:p>
            <w:pPr>
              <w:pStyle w:val="Normal"/>
              <w:spacing w:lineRule="auto" w:line="276" w:before="0" w:after="160"/>
              <w:rPr>
                <w:rFonts w:ascii="Arial" w:hAnsi="Arial" w:eastAsia="Arial" w:cs="Arial"/>
                <w:b/>
                <w:b/>
                <w:bCs/>
                <w:color w:val="000000"/>
              </w:rPr>
            </w:pPr>
            <w:r>
              <w:rPr>
                <w:rFonts w:eastAsia="Arial" w:cs="Arial" w:ascii="Arial" w:hAnsi="Arial"/>
                <w:b/>
                <w:bCs/>
                <w:color w:val="000000"/>
              </w:rPr>
            </w:r>
          </w:p>
        </w:tc>
        <w:tc>
          <w:tcPr>
            <w:tcW w:w="3253"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Doctorado</w:t>
            </w:r>
          </w:p>
        </w:tc>
        <w:tc>
          <w:tcPr>
            <w:tcW w:w="1108"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25</w:t>
            </w:r>
          </w:p>
        </w:tc>
        <w:tc>
          <w:tcPr>
            <w:tcW w:w="220" w:type="dxa"/>
            <w:tcBorders/>
            <w:shd w:fill="auto" w:val="clear"/>
            <w:tcMar>
              <w:top w:w="100" w:type="dxa"/>
              <w:left w:w="100" w:type="dxa"/>
              <w:bottom w:w="100" w:type="dxa"/>
              <w:right w:w="10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r>
          </w:p>
        </w:tc>
      </w:tr>
      <w:tr>
        <w:trPr>
          <w:trHeight w:val="515" w:hRule="atLeast"/>
        </w:trPr>
        <w:tc>
          <w:tcPr>
            <w:tcW w:w="3253" w:type="dxa"/>
            <w:vMerge w:val="restart"/>
            <w:tcBorders>
              <w:left w:val="single" w:sz="6" w:space="0" w:color="000000"/>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Experiencia específica del participante de acuerdo con el perfil de mentor(a) establecido en la convocatoria</w:t>
            </w:r>
            <w:r>
              <w:rPr>
                <w:rFonts w:eastAsia="Arial" w:cs="Arial" w:ascii="Arial" w:hAnsi="Arial"/>
                <w:b/>
                <w:bCs/>
              </w:rPr>
              <w:t>.</w:t>
            </w:r>
          </w:p>
        </w:tc>
        <w:tc>
          <w:tcPr>
            <w:tcW w:w="3253"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4 años</w:t>
            </w:r>
          </w:p>
        </w:tc>
        <w:tc>
          <w:tcPr>
            <w:tcW w:w="1108"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35</w:t>
            </w:r>
          </w:p>
        </w:tc>
        <w:tc>
          <w:tcPr>
            <w:tcW w:w="220" w:type="dxa"/>
            <w:tcBorders/>
            <w:shd w:fill="auto" w:val="clear"/>
            <w:tcMar>
              <w:top w:w="100" w:type="dxa"/>
              <w:left w:w="100" w:type="dxa"/>
              <w:bottom w:w="100" w:type="dxa"/>
              <w:right w:w="10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r>
          </w:p>
        </w:tc>
      </w:tr>
      <w:tr>
        <w:trPr>
          <w:trHeight w:val="515" w:hRule="atLeast"/>
        </w:trPr>
        <w:tc>
          <w:tcPr>
            <w:tcW w:w="3253" w:type="dxa"/>
            <w:vMerge w:val="continue"/>
            <w:tcBorders>
              <w:left w:val="single" w:sz="6" w:space="0" w:color="000000"/>
              <w:bottom w:val="single" w:sz="6" w:space="0" w:color="000000"/>
              <w:right w:val="single" w:sz="6" w:space="0" w:color="000000"/>
            </w:tcBorders>
            <w:shd w:fill="auto" w:val="clear"/>
          </w:tcPr>
          <w:p>
            <w:pPr>
              <w:pStyle w:val="Normal"/>
              <w:spacing w:lineRule="auto" w:line="276" w:before="0" w:after="160"/>
              <w:rPr>
                <w:rFonts w:ascii="Arial" w:hAnsi="Arial" w:eastAsia="Arial" w:cs="Arial"/>
                <w:b/>
                <w:b/>
                <w:bCs/>
                <w:color w:val="000000"/>
              </w:rPr>
            </w:pPr>
            <w:r>
              <w:rPr>
                <w:rFonts w:eastAsia="Arial" w:cs="Arial" w:ascii="Arial" w:hAnsi="Arial"/>
                <w:b/>
                <w:bCs/>
                <w:color w:val="000000"/>
              </w:rPr>
            </w:r>
          </w:p>
        </w:tc>
        <w:tc>
          <w:tcPr>
            <w:tcW w:w="3253"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5 años</w:t>
            </w:r>
          </w:p>
        </w:tc>
        <w:tc>
          <w:tcPr>
            <w:tcW w:w="1108"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40</w:t>
            </w:r>
          </w:p>
        </w:tc>
        <w:tc>
          <w:tcPr>
            <w:tcW w:w="220" w:type="dxa"/>
            <w:tcBorders/>
            <w:shd w:fill="auto" w:val="clear"/>
            <w:tcMar>
              <w:top w:w="100" w:type="dxa"/>
              <w:left w:w="100" w:type="dxa"/>
              <w:bottom w:w="100" w:type="dxa"/>
              <w:right w:w="10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r>
          </w:p>
        </w:tc>
      </w:tr>
      <w:tr>
        <w:trPr>
          <w:trHeight w:val="515" w:hRule="atLeast"/>
        </w:trPr>
        <w:tc>
          <w:tcPr>
            <w:tcW w:w="3253" w:type="dxa"/>
            <w:vMerge w:val="continue"/>
            <w:tcBorders>
              <w:left w:val="single" w:sz="6" w:space="0" w:color="000000"/>
              <w:bottom w:val="single" w:sz="6" w:space="0" w:color="000000"/>
              <w:right w:val="single" w:sz="6" w:space="0" w:color="000000"/>
            </w:tcBorders>
            <w:shd w:fill="auto" w:val="clear"/>
          </w:tcPr>
          <w:p>
            <w:pPr>
              <w:pStyle w:val="Normal"/>
              <w:spacing w:lineRule="auto" w:line="276" w:before="0" w:after="160"/>
              <w:rPr>
                <w:rFonts w:ascii="Arial" w:hAnsi="Arial" w:eastAsia="Arial" w:cs="Arial"/>
                <w:b/>
                <w:b/>
                <w:bCs/>
                <w:color w:val="000000"/>
              </w:rPr>
            </w:pPr>
            <w:r>
              <w:rPr>
                <w:rFonts w:eastAsia="Arial" w:cs="Arial" w:ascii="Arial" w:hAnsi="Arial"/>
                <w:b/>
                <w:bCs/>
                <w:color w:val="000000"/>
              </w:rPr>
            </w:r>
          </w:p>
        </w:tc>
        <w:tc>
          <w:tcPr>
            <w:tcW w:w="3253"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6 años en adelante</w:t>
            </w:r>
          </w:p>
        </w:tc>
        <w:tc>
          <w:tcPr>
            <w:tcW w:w="1108"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45</w:t>
            </w:r>
          </w:p>
        </w:tc>
        <w:tc>
          <w:tcPr>
            <w:tcW w:w="220" w:type="dxa"/>
            <w:tcBorders/>
            <w:shd w:fill="auto" w:val="clear"/>
            <w:tcMar>
              <w:top w:w="100" w:type="dxa"/>
              <w:left w:w="100" w:type="dxa"/>
              <w:bottom w:w="100" w:type="dxa"/>
              <w:right w:w="10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r>
          </w:p>
        </w:tc>
      </w:tr>
      <w:tr>
        <w:trPr>
          <w:trHeight w:val="500" w:hRule="atLeast"/>
        </w:trPr>
        <w:tc>
          <w:tcPr>
            <w:tcW w:w="3253" w:type="dxa"/>
            <w:vMerge w:val="restart"/>
            <w:tcBorders>
              <w:left w:val="single" w:sz="6" w:space="0" w:color="000000"/>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Experiencia como docente, formador(a), tallerista, o en el acompañamiento en la formulación de proyectos o procesos artísticos, creativos, culturales y patrimoniales.</w:t>
            </w:r>
          </w:p>
        </w:tc>
        <w:tc>
          <w:tcPr>
            <w:tcW w:w="3253"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 xml:space="preserve">1 a 3 </w:t>
            </w:r>
            <w:r>
              <w:rPr>
                <w:rFonts w:eastAsia="Arial" w:cs="Arial" w:ascii="Arial" w:hAnsi="Arial"/>
                <w:b/>
                <w:bCs/>
                <w:color w:val="1967D2"/>
              </w:rPr>
              <w:t xml:space="preserve">años </w:t>
            </w:r>
          </w:p>
        </w:tc>
        <w:tc>
          <w:tcPr>
            <w:tcW w:w="1108"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15</w:t>
            </w:r>
          </w:p>
        </w:tc>
        <w:tc>
          <w:tcPr>
            <w:tcW w:w="220" w:type="dxa"/>
            <w:tcBorders/>
            <w:shd w:fill="auto" w:val="clear"/>
            <w:tcMar>
              <w:top w:w="100" w:type="dxa"/>
              <w:left w:w="100" w:type="dxa"/>
              <w:bottom w:w="100" w:type="dxa"/>
              <w:right w:w="10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r>
          </w:p>
        </w:tc>
      </w:tr>
      <w:tr>
        <w:trPr>
          <w:trHeight w:val="680" w:hRule="atLeast"/>
        </w:trPr>
        <w:tc>
          <w:tcPr>
            <w:tcW w:w="3253" w:type="dxa"/>
            <w:vMerge w:val="continue"/>
            <w:tcBorders>
              <w:left w:val="single" w:sz="6" w:space="0" w:color="000000"/>
              <w:bottom w:val="single" w:sz="6" w:space="0" w:color="000000"/>
              <w:right w:val="single" w:sz="6" w:space="0" w:color="000000"/>
            </w:tcBorders>
            <w:shd w:fill="auto" w:val="clear"/>
          </w:tcPr>
          <w:p>
            <w:pPr>
              <w:pStyle w:val="Normal"/>
              <w:spacing w:lineRule="auto" w:line="276" w:before="0" w:after="160"/>
              <w:rPr>
                <w:rFonts w:ascii="Arial" w:hAnsi="Arial" w:eastAsia="Arial" w:cs="Arial"/>
                <w:b/>
                <w:b/>
                <w:bCs/>
                <w:color w:val="000000"/>
              </w:rPr>
            </w:pPr>
            <w:r>
              <w:rPr>
                <w:rFonts w:eastAsia="Arial" w:cs="Arial" w:ascii="Arial" w:hAnsi="Arial"/>
                <w:b/>
                <w:bCs/>
                <w:color w:val="000000"/>
              </w:rPr>
            </w:r>
          </w:p>
        </w:tc>
        <w:tc>
          <w:tcPr>
            <w:tcW w:w="3253"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 xml:space="preserve">4 a 6 </w:t>
            </w:r>
            <w:r>
              <w:rPr>
                <w:rFonts w:eastAsia="Arial" w:cs="Arial" w:ascii="Arial" w:hAnsi="Arial"/>
                <w:b/>
                <w:bCs/>
                <w:color w:val="1967D2"/>
              </w:rPr>
              <w:t>años</w:t>
            </w:r>
          </w:p>
        </w:tc>
        <w:tc>
          <w:tcPr>
            <w:tcW w:w="1108"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18</w:t>
            </w:r>
          </w:p>
        </w:tc>
        <w:tc>
          <w:tcPr>
            <w:tcW w:w="220" w:type="dxa"/>
            <w:tcBorders/>
            <w:shd w:fill="auto" w:val="clear"/>
            <w:tcMar>
              <w:top w:w="100" w:type="dxa"/>
              <w:left w:w="100" w:type="dxa"/>
              <w:bottom w:w="100" w:type="dxa"/>
              <w:right w:w="10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r>
          </w:p>
        </w:tc>
      </w:tr>
      <w:tr>
        <w:trPr>
          <w:trHeight w:val="705" w:hRule="atLeast"/>
        </w:trPr>
        <w:tc>
          <w:tcPr>
            <w:tcW w:w="3253" w:type="dxa"/>
            <w:vMerge w:val="continue"/>
            <w:tcBorders>
              <w:left w:val="single" w:sz="6" w:space="0" w:color="000000"/>
              <w:bottom w:val="single" w:sz="6" w:space="0" w:color="000000"/>
              <w:right w:val="single" w:sz="6" w:space="0" w:color="000000"/>
            </w:tcBorders>
            <w:shd w:fill="auto" w:val="clear"/>
          </w:tcPr>
          <w:p>
            <w:pPr>
              <w:pStyle w:val="Normal"/>
              <w:spacing w:lineRule="auto" w:line="276" w:before="0" w:after="160"/>
              <w:rPr>
                <w:rFonts w:ascii="Arial" w:hAnsi="Arial" w:eastAsia="Arial" w:cs="Arial"/>
                <w:b/>
                <w:b/>
                <w:bCs/>
                <w:color w:val="000000"/>
              </w:rPr>
            </w:pPr>
            <w:r>
              <w:rPr>
                <w:rFonts w:eastAsia="Arial" w:cs="Arial" w:ascii="Arial" w:hAnsi="Arial"/>
                <w:b/>
                <w:bCs/>
                <w:color w:val="000000"/>
              </w:rPr>
            </w:r>
          </w:p>
        </w:tc>
        <w:tc>
          <w:tcPr>
            <w:tcW w:w="3253"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 xml:space="preserve">7 </w:t>
            </w:r>
            <w:r>
              <w:rPr>
                <w:rFonts w:eastAsia="Arial" w:cs="Arial" w:ascii="Arial" w:hAnsi="Arial"/>
                <w:b/>
                <w:bCs/>
                <w:color w:val="1967D2"/>
              </w:rPr>
              <w:t>años</w:t>
            </w:r>
            <w:r>
              <w:rPr>
                <w:rFonts w:eastAsia="Arial" w:cs="Arial" w:ascii="Arial" w:hAnsi="Arial"/>
                <w:b/>
                <w:bCs/>
                <w:color w:val="000000"/>
              </w:rPr>
              <w:t xml:space="preserve"> en adelante</w:t>
            </w:r>
          </w:p>
        </w:tc>
        <w:tc>
          <w:tcPr>
            <w:tcW w:w="1108"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20</w:t>
            </w:r>
          </w:p>
        </w:tc>
        <w:tc>
          <w:tcPr>
            <w:tcW w:w="220" w:type="dxa"/>
            <w:tcBorders/>
            <w:shd w:fill="auto" w:val="clear"/>
            <w:tcMar>
              <w:top w:w="100" w:type="dxa"/>
              <w:left w:w="100" w:type="dxa"/>
              <w:bottom w:w="100" w:type="dxa"/>
              <w:right w:w="10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r>
          </w:p>
        </w:tc>
      </w:tr>
      <w:tr>
        <w:trPr>
          <w:trHeight w:val="710" w:hRule="atLeast"/>
        </w:trPr>
        <w:tc>
          <w:tcPr>
            <w:tcW w:w="3253" w:type="dxa"/>
            <w:vMerge w:val="restart"/>
            <w:tcBorders>
              <w:left w:val="single" w:sz="6" w:space="0" w:color="000000"/>
              <w:bottom w:val="single" w:sz="6" w:space="0" w:color="CCCCCC"/>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 xml:space="preserve">Relación entre la hoja de vida del participante, </w:t>
            </w:r>
            <w:r>
              <w:rPr>
                <w:rFonts w:eastAsia="Arial" w:cs="Arial" w:ascii="Arial" w:hAnsi="Arial"/>
                <w:b/>
                <w:bCs/>
                <w:color w:val="0B57D0"/>
              </w:rPr>
              <w:t xml:space="preserve">video del participante </w:t>
            </w:r>
            <w:r>
              <w:rPr>
                <w:rFonts w:eastAsia="Arial" w:cs="Arial" w:ascii="Arial" w:hAnsi="Arial"/>
                <w:b/>
                <w:bCs/>
                <w:color w:val="000000"/>
              </w:rPr>
              <w:t>y el objeto de la</w:t>
              <w:br/>
              <w:t xml:space="preserve"> convocatoria</w:t>
            </w:r>
            <w:r>
              <w:rPr>
                <w:rFonts w:eastAsia="Arial" w:cs="Arial" w:ascii="Arial" w:hAnsi="Arial"/>
                <w:b/>
                <w:bCs/>
              </w:rPr>
              <w:t>.</w:t>
            </w:r>
          </w:p>
        </w:tc>
        <w:tc>
          <w:tcPr>
            <w:tcW w:w="3253" w:type="dxa"/>
            <w:vMerge w:val="restart"/>
            <w:tcBorders>
              <w:bottom w:val="single" w:sz="6" w:space="0" w:color="CCCCCC"/>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Se asigna una puntuación de acuerdo con el análisis integral realizado por el área misional de la evaluación de la hoja de vida del mentor(a) y</w:t>
            </w:r>
            <w:r>
              <w:rPr>
                <w:rFonts w:eastAsia="Arial" w:cs="Arial" w:ascii="Arial" w:hAnsi="Arial"/>
                <w:b/>
                <w:bCs/>
              </w:rPr>
              <w:t xml:space="preserve"> el</w:t>
            </w:r>
            <w:r>
              <w:rPr>
                <w:rFonts w:eastAsia="Arial" w:cs="Arial" w:ascii="Arial" w:hAnsi="Arial"/>
                <w:b/>
                <w:bCs/>
                <w:color w:val="000000"/>
              </w:rPr>
              <w:t xml:space="preserve"> </w:t>
            </w:r>
            <w:r>
              <w:rPr>
                <w:rFonts w:eastAsia="Arial" w:cs="Arial" w:ascii="Arial" w:hAnsi="Arial"/>
                <w:b/>
                <w:bCs/>
                <w:color w:val="0B57D0"/>
              </w:rPr>
              <w:t>video del participante</w:t>
            </w:r>
            <w:r>
              <w:rPr>
                <w:rFonts w:eastAsia="Arial" w:cs="Arial" w:ascii="Arial" w:hAnsi="Arial"/>
                <w:b/>
                <w:bCs/>
                <w:color w:val="000000"/>
              </w:rPr>
              <w:t>, las consideraciones tenidas en cuenta para la puntuación serán consignadas en la plataforma y el acta de selección.</w:t>
            </w:r>
          </w:p>
        </w:tc>
        <w:tc>
          <w:tcPr>
            <w:tcW w:w="1108" w:type="dxa"/>
            <w:vMerge w:val="restart"/>
            <w:tcBorders>
              <w:bottom w:val="single" w:sz="6" w:space="0" w:color="CCCCCC"/>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1</w:t>
            </w:r>
            <w:r>
              <w:rPr>
                <w:rFonts w:eastAsia="Arial" w:cs="Arial" w:ascii="Arial" w:hAnsi="Arial"/>
                <w:b/>
                <w:bCs/>
              </w:rPr>
              <w:t xml:space="preserve"> a </w:t>
            </w:r>
            <w:r>
              <w:rPr>
                <w:rFonts w:eastAsia="Arial" w:cs="Arial" w:ascii="Arial" w:hAnsi="Arial"/>
                <w:b/>
                <w:bCs/>
                <w:color w:val="000000"/>
              </w:rPr>
              <w:t>10</w:t>
            </w:r>
          </w:p>
        </w:tc>
        <w:tc>
          <w:tcPr>
            <w:tcW w:w="220" w:type="dxa"/>
            <w:tcBorders/>
            <w:shd w:fill="auto" w:val="clear"/>
            <w:tcMar>
              <w:top w:w="100" w:type="dxa"/>
              <w:left w:w="100" w:type="dxa"/>
              <w:bottom w:w="100" w:type="dxa"/>
              <w:right w:w="10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r>
          </w:p>
        </w:tc>
      </w:tr>
      <w:tr>
        <w:trPr>
          <w:trHeight w:val="860" w:hRule="atLeast"/>
        </w:trPr>
        <w:tc>
          <w:tcPr>
            <w:tcW w:w="3253" w:type="dxa"/>
            <w:vMerge w:val="continue"/>
            <w:tcBorders>
              <w:left w:val="single" w:sz="6" w:space="0" w:color="000000"/>
              <w:bottom w:val="single" w:sz="6" w:space="0" w:color="CCCCCC"/>
              <w:right w:val="single" w:sz="6" w:space="0" w:color="000000"/>
            </w:tcBorders>
            <w:shd w:fill="auto" w:val="clear"/>
          </w:tcPr>
          <w:p>
            <w:pPr>
              <w:pStyle w:val="Normal"/>
              <w:spacing w:lineRule="auto" w:line="276" w:before="0" w:after="160"/>
              <w:rPr>
                <w:rFonts w:ascii="Arial" w:hAnsi="Arial" w:eastAsia="Arial" w:cs="Arial"/>
                <w:b/>
                <w:b/>
                <w:bCs/>
                <w:color w:val="000000"/>
              </w:rPr>
            </w:pPr>
            <w:r>
              <w:rPr>
                <w:rFonts w:eastAsia="Arial" w:cs="Arial" w:ascii="Arial" w:hAnsi="Arial"/>
                <w:b/>
                <w:bCs/>
                <w:color w:val="000000"/>
              </w:rPr>
            </w:r>
          </w:p>
        </w:tc>
        <w:tc>
          <w:tcPr>
            <w:tcW w:w="3253" w:type="dxa"/>
            <w:vMerge w:val="continue"/>
            <w:tcBorders>
              <w:bottom w:val="single" w:sz="6" w:space="0" w:color="CCCCCC"/>
              <w:right w:val="single" w:sz="6" w:space="0" w:color="000000"/>
            </w:tcBorders>
            <w:shd w:fill="auto" w:val="clear"/>
          </w:tcPr>
          <w:p>
            <w:pPr>
              <w:pStyle w:val="Normal"/>
              <w:spacing w:lineRule="auto" w:line="276" w:before="0" w:after="160"/>
              <w:rPr>
                <w:rFonts w:ascii="Arial" w:hAnsi="Arial" w:eastAsia="Arial" w:cs="Arial"/>
                <w:b/>
                <w:b/>
                <w:bCs/>
                <w:color w:val="000000"/>
              </w:rPr>
            </w:pPr>
            <w:r>
              <w:rPr>
                <w:rFonts w:eastAsia="Arial" w:cs="Arial" w:ascii="Arial" w:hAnsi="Arial"/>
                <w:b/>
                <w:bCs/>
                <w:color w:val="000000"/>
              </w:rPr>
            </w:r>
          </w:p>
        </w:tc>
        <w:tc>
          <w:tcPr>
            <w:tcW w:w="1108" w:type="dxa"/>
            <w:vMerge w:val="continue"/>
            <w:tcBorders>
              <w:bottom w:val="single" w:sz="6" w:space="0" w:color="CCCCCC"/>
              <w:right w:val="single" w:sz="6" w:space="0" w:color="000000"/>
            </w:tcBorders>
            <w:shd w:fill="auto" w:val="clear"/>
          </w:tcPr>
          <w:p>
            <w:pPr>
              <w:pStyle w:val="Normal"/>
              <w:spacing w:lineRule="auto" w:line="276" w:before="0" w:after="160"/>
              <w:rPr>
                <w:rFonts w:ascii="Arial" w:hAnsi="Arial" w:eastAsia="Arial" w:cs="Arial"/>
                <w:b/>
                <w:b/>
                <w:bCs/>
                <w:color w:val="000000"/>
              </w:rPr>
            </w:pPr>
            <w:r>
              <w:rPr>
                <w:rFonts w:eastAsia="Arial" w:cs="Arial" w:ascii="Arial" w:hAnsi="Arial"/>
                <w:b/>
                <w:bCs/>
                <w:color w:val="000000"/>
              </w:rPr>
            </w:r>
          </w:p>
        </w:tc>
        <w:tc>
          <w:tcPr>
            <w:tcW w:w="220" w:type="dxa"/>
            <w:tcBorders/>
            <w:shd w:fill="auto" w:val="clear"/>
            <w:tcMar>
              <w:top w:w="100" w:type="dxa"/>
              <w:left w:w="100" w:type="dxa"/>
              <w:bottom w:w="100" w:type="dxa"/>
              <w:right w:w="10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r>
          </w:p>
        </w:tc>
      </w:tr>
      <w:tr>
        <w:trPr>
          <w:trHeight w:val="755" w:hRule="atLeast"/>
        </w:trPr>
        <w:tc>
          <w:tcPr>
            <w:tcW w:w="3253" w:type="dxa"/>
            <w:vMerge w:val="continue"/>
            <w:tcBorders>
              <w:left w:val="single" w:sz="6" w:space="0" w:color="000000"/>
              <w:bottom w:val="single" w:sz="6" w:space="0" w:color="CCCCCC"/>
              <w:right w:val="single" w:sz="6" w:space="0" w:color="000000"/>
            </w:tcBorders>
            <w:shd w:fill="auto" w:val="clear"/>
          </w:tcPr>
          <w:p>
            <w:pPr>
              <w:pStyle w:val="Normal"/>
              <w:spacing w:lineRule="auto" w:line="276" w:before="0" w:after="160"/>
              <w:rPr>
                <w:rFonts w:ascii="Arial" w:hAnsi="Arial" w:eastAsia="Arial" w:cs="Arial"/>
                <w:b/>
                <w:b/>
                <w:bCs/>
                <w:color w:val="000000"/>
              </w:rPr>
            </w:pPr>
            <w:r>
              <w:rPr>
                <w:rFonts w:eastAsia="Arial" w:cs="Arial" w:ascii="Arial" w:hAnsi="Arial"/>
                <w:b/>
                <w:bCs/>
                <w:color w:val="000000"/>
              </w:rPr>
            </w:r>
          </w:p>
        </w:tc>
        <w:tc>
          <w:tcPr>
            <w:tcW w:w="3253" w:type="dxa"/>
            <w:vMerge w:val="continue"/>
            <w:tcBorders>
              <w:bottom w:val="single" w:sz="6" w:space="0" w:color="CCCCCC"/>
              <w:right w:val="single" w:sz="6" w:space="0" w:color="000000"/>
            </w:tcBorders>
            <w:shd w:fill="auto" w:val="clear"/>
          </w:tcPr>
          <w:p>
            <w:pPr>
              <w:pStyle w:val="Normal"/>
              <w:spacing w:lineRule="auto" w:line="276" w:before="0" w:after="160"/>
              <w:rPr>
                <w:rFonts w:ascii="Arial" w:hAnsi="Arial" w:eastAsia="Arial" w:cs="Arial"/>
                <w:b/>
                <w:b/>
                <w:bCs/>
                <w:color w:val="000000"/>
              </w:rPr>
            </w:pPr>
            <w:r>
              <w:rPr>
                <w:rFonts w:eastAsia="Arial" w:cs="Arial" w:ascii="Arial" w:hAnsi="Arial"/>
                <w:b/>
                <w:bCs/>
                <w:color w:val="000000"/>
              </w:rPr>
            </w:r>
          </w:p>
        </w:tc>
        <w:tc>
          <w:tcPr>
            <w:tcW w:w="1108" w:type="dxa"/>
            <w:vMerge w:val="continue"/>
            <w:tcBorders>
              <w:bottom w:val="single" w:sz="6" w:space="0" w:color="CCCCCC"/>
              <w:right w:val="single" w:sz="6" w:space="0" w:color="000000"/>
            </w:tcBorders>
            <w:shd w:fill="auto" w:val="clear"/>
          </w:tcPr>
          <w:p>
            <w:pPr>
              <w:pStyle w:val="Normal"/>
              <w:spacing w:lineRule="auto" w:line="276" w:before="0" w:after="160"/>
              <w:rPr>
                <w:rFonts w:ascii="Arial" w:hAnsi="Arial" w:eastAsia="Arial" w:cs="Arial"/>
                <w:b/>
                <w:b/>
                <w:bCs/>
                <w:color w:val="000000"/>
              </w:rPr>
            </w:pPr>
            <w:r>
              <w:rPr>
                <w:rFonts w:eastAsia="Arial" w:cs="Arial" w:ascii="Arial" w:hAnsi="Arial"/>
                <w:b/>
                <w:bCs/>
                <w:color w:val="000000"/>
              </w:rPr>
            </w:r>
          </w:p>
        </w:tc>
        <w:tc>
          <w:tcPr>
            <w:tcW w:w="220" w:type="dxa"/>
            <w:tcBorders/>
            <w:shd w:fill="auto" w:val="clear"/>
            <w:tcMar>
              <w:top w:w="100" w:type="dxa"/>
              <w:left w:w="100" w:type="dxa"/>
              <w:bottom w:w="100" w:type="dxa"/>
              <w:right w:w="10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r>
          </w:p>
        </w:tc>
      </w:tr>
      <w:tr>
        <w:trPr>
          <w:trHeight w:val="575" w:hRule="atLeast"/>
        </w:trPr>
        <w:tc>
          <w:tcPr>
            <w:tcW w:w="3253" w:type="dxa"/>
            <w:tcBorders>
              <w:left w:val="single" w:sz="6" w:space="0" w:color="000000"/>
              <w:bottom w:val="single" w:sz="6" w:space="0" w:color="000000"/>
              <w:right w:val="single" w:sz="6" w:space="0" w:color="000000"/>
            </w:tcBorders>
            <w:shd w:fill="auto" w:val="clear"/>
            <w:tcMar>
              <w:left w:w="0" w:type="dxa"/>
              <w:right w:w="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 xml:space="preserve"> </w:t>
            </w:r>
          </w:p>
        </w:tc>
        <w:tc>
          <w:tcPr>
            <w:tcW w:w="3253" w:type="dxa"/>
            <w:tcBorders>
              <w:bottom w:val="single" w:sz="6" w:space="0" w:color="000000"/>
              <w:right w:val="single" w:sz="6" w:space="0" w:color="000000"/>
            </w:tcBorders>
            <w:shd w:fill="auto" w:val="clear"/>
            <w:tcMar>
              <w:left w:w="0" w:type="dxa"/>
              <w:right w:w="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Puntuación Máxima</w:t>
            </w:r>
          </w:p>
        </w:tc>
        <w:tc>
          <w:tcPr>
            <w:tcW w:w="1108" w:type="dxa"/>
            <w:tcBorders>
              <w:bottom w:val="single" w:sz="6" w:space="0" w:color="000000"/>
              <w:right w:val="single" w:sz="6" w:space="0" w:color="000000"/>
            </w:tcBorders>
            <w:shd w:fill="auto" w:val="clear"/>
            <w:tcMar>
              <w:left w:w="0" w:type="dxa"/>
              <w:right w:w="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100</w:t>
            </w:r>
          </w:p>
        </w:tc>
        <w:tc>
          <w:tcPr>
            <w:tcW w:w="220" w:type="dxa"/>
            <w:tcBorders/>
            <w:shd w:fill="auto" w:val="clear"/>
            <w:tcMar>
              <w:top w:w="100" w:type="dxa"/>
              <w:left w:w="100" w:type="dxa"/>
              <w:bottom w:w="100" w:type="dxa"/>
              <w:right w:w="10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r>
          </w:p>
        </w:tc>
      </w:tr>
    </w:tbl>
    <w:p>
      <w:pPr>
        <w:pStyle w:val="Normal"/>
        <w:spacing w:lineRule="auto" w:line="276" w:before="120" w:after="0"/>
        <w:jc w:val="center"/>
        <w:rPr>
          <w:rFonts w:ascii="Arial" w:hAnsi="Arial" w:eastAsia="Arial" w:cs="Arial"/>
          <w:b/>
          <w:b/>
          <w:bCs/>
          <w:color w:val="000000"/>
        </w:rPr>
      </w:pPr>
      <w:r>
        <w:rPr>
          <w:rFonts w:eastAsia="Arial" w:cs="Arial" w:ascii="Arial" w:hAnsi="Arial"/>
          <w:b/>
          <w:bCs/>
          <w:color w:val="000000"/>
        </w:rPr>
      </w:r>
    </w:p>
    <w:p>
      <w:pPr>
        <w:pStyle w:val="Normal"/>
        <w:spacing w:lineRule="auto" w:line="276" w:before="120" w:after="0"/>
        <w:jc w:val="center"/>
        <w:rPr>
          <w:rFonts w:ascii="Arial" w:hAnsi="Arial" w:eastAsia="Arial" w:cs="Arial"/>
          <w:b/>
          <w:b/>
          <w:bCs/>
          <w:color w:val="000000"/>
        </w:rPr>
      </w:pPr>
      <w:r>
        <w:rPr>
          <w:rFonts w:eastAsia="Arial" w:cs="Arial" w:ascii="Arial" w:hAnsi="Arial"/>
          <w:b/>
          <w:bCs/>
          <w:color w:val="000000"/>
        </w:rPr>
      </w:r>
    </w:p>
    <w:tbl>
      <w:tblPr>
        <w:tblStyle w:val="afffd"/>
        <w:tblW w:w="7935" w:type="dxa"/>
        <w:jc w:val="center"/>
        <w:tblInd w:w="0" w:type="dxa"/>
        <w:tblCellMar>
          <w:top w:w="0" w:type="dxa"/>
          <w:left w:w="40" w:type="dxa"/>
          <w:bottom w:w="0" w:type="dxa"/>
          <w:right w:w="40" w:type="dxa"/>
        </w:tblCellMar>
        <w:tblLook w:firstRow="0" w:noVBand="1" w:lastRow="0" w:firstColumn="0" w:lastColumn="0" w:noHBand="1" w:val="0600"/>
      </w:tblPr>
      <w:tblGrid>
        <w:gridCol w:w="3285"/>
        <w:gridCol w:w="3554"/>
        <w:gridCol w:w="856"/>
        <w:gridCol w:w="239"/>
      </w:tblGrid>
      <w:tr>
        <w:trPr>
          <w:tblHeader w:val="true"/>
          <w:trHeight w:val="515" w:hRule="atLeast"/>
        </w:trPr>
        <w:tc>
          <w:tcPr>
            <w:tcW w:w="7695" w:type="dxa"/>
            <w:gridSpan w:val="3"/>
            <w:tcBorders>
              <w:top w:val="single" w:sz="6" w:space="0" w:color="000000"/>
              <w:left w:val="single" w:sz="6" w:space="0" w:color="000000"/>
              <w:bottom w:val="single" w:sz="6" w:space="0" w:color="000000"/>
              <w:right w:val="single" w:sz="6" w:space="0" w:color="000000"/>
            </w:tcBorders>
            <w:shd w:color="auto" w:fill="A5A5A5" w:val="clear"/>
          </w:tcPr>
          <w:p>
            <w:pPr>
              <w:pStyle w:val="Normal"/>
              <w:spacing w:lineRule="auto" w:line="276" w:before="120" w:after="160"/>
              <w:jc w:val="center"/>
              <w:rPr>
                <w:rFonts w:ascii="Arial" w:hAnsi="Arial" w:eastAsia="Arial" w:cs="Arial"/>
                <w:b/>
                <w:b/>
                <w:bCs/>
                <w:color w:val="0563C1"/>
              </w:rPr>
            </w:pPr>
            <w:r>
              <w:rPr>
                <w:rFonts w:eastAsia="Arial" w:cs="Arial" w:ascii="Arial" w:hAnsi="Arial"/>
                <w:b/>
                <w:bCs/>
                <w:color w:val="000000"/>
              </w:rPr>
              <w:t>Tabla de puntuación mentores(as) sin título</w:t>
            </w:r>
            <w:r>
              <w:rPr>
                <w:rFonts w:eastAsia="Arial" w:cs="Arial" w:ascii="Arial" w:hAnsi="Arial"/>
                <w:b/>
                <w:bCs/>
              </w:rPr>
              <w:t xml:space="preserve"> </w:t>
            </w:r>
            <w:r>
              <w:rPr>
                <w:rFonts w:eastAsia="Arial" w:cs="Arial" w:ascii="Arial" w:hAnsi="Arial"/>
                <w:b/>
                <w:bCs/>
                <w:color w:val="0563C1"/>
              </w:rPr>
              <w:t>profesional</w:t>
            </w:r>
          </w:p>
        </w:tc>
        <w:tc>
          <w:tcPr>
            <w:tcW w:w="239" w:type="dxa"/>
            <w:tcBorders/>
            <w:shd w:fill="auto" w:val="clear"/>
            <w:tcMar>
              <w:top w:w="100" w:type="dxa"/>
              <w:left w:w="100" w:type="dxa"/>
              <w:bottom w:w="100" w:type="dxa"/>
              <w:right w:w="10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r>
          </w:p>
        </w:tc>
      </w:tr>
      <w:tr>
        <w:trPr>
          <w:tblHeader w:val="true"/>
          <w:trHeight w:val="515" w:hRule="atLeast"/>
        </w:trPr>
        <w:tc>
          <w:tcPr>
            <w:tcW w:w="3285" w:type="dxa"/>
            <w:tcBorders>
              <w:left w:val="single" w:sz="6" w:space="0" w:color="000000"/>
              <w:bottom w:val="single" w:sz="6" w:space="0" w:color="000000"/>
              <w:right w:val="single" w:sz="6" w:space="0" w:color="000000"/>
            </w:tcBorders>
            <w:shd w:color="auto" w:fill="A5A5A5"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Criterio</w:t>
            </w:r>
          </w:p>
        </w:tc>
        <w:tc>
          <w:tcPr>
            <w:tcW w:w="4410" w:type="dxa"/>
            <w:gridSpan w:val="2"/>
            <w:tcBorders>
              <w:bottom w:val="single" w:sz="6" w:space="0" w:color="000000"/>
              <w:right w:val="single" w:sz="6" w:space="0" w:color="000000"/>
            </w:tcBorders>
            <w:shd w:color="auto" w:fill="A5A5A5"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Puntuación</w:t>
            </w:r>
          </w:p>
        </w:tc>
        <w:tc>
          <w:tcPr>
            <w:tcW w:w="239" w:type="dxa"/>
            <w:tcBorders/>
            <w:shd w:fill="auto" w:val="clear"/>
            <w:tcMar>
              <w:top w:w="100" w:type="dxa"/>
              <w:left w:w="100" w:type="dxa"/>
              <w:bottom w:w="100" w:type="dxa"/>
              <w:right w:w="10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r>
          </w:p>
        </w:tc>
      </w:tr>
      <w:tr>
        <w:trPr>
          <w:trHeight w:val="500" w:hRule="atLeast"/>
        </w:trPr>
        <w:tc>
          <w:tcPr>
            <w:tcW w:w="3285" w:type="dxa"/>
            <w:vMerge w:val="restart"/>
            <w:tcBorders>
              <w:left w:val="single" w:sz="6" w:space="0" w:color="000000"/>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 xml:space="preserve">Experiencia específica del participante de acuerdo con el perfil de mentor(a) establecido en la convocatoria. </w:t>
            </w:r>
          </w:p>
        </w:tc>
        <w:tc>
          <w:tcPr>
            <w:tcW w:w="3554"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4 años</w:t>
            </w:r>
          </w:p>
        </w:tc>
        <w:tc>
          <w:tcPr>
            <w:tcW w:w="856"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45</w:t>
            </w:r>
          </w:p>
        </w:tc>
        <w:tc>
          <w:tcPr>
            <w:tcW w:w="239" w:type="dxa"/>
            <w:tcBorders/>
            <w:shd w:fill="auto" w:val="clear"/>
            <w:tcMar>
              <w:top w:w="100" w:type="dxa"/>
              <w:left w:w="100" w:type="dxa"/>
              <w:bottom w:w="100" w:type="dxa"/>
              <w:right w:w="10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r>
          </w:p>
        </w:tc>
      </w:tr>
      <w:tr>
        <w:trPr>
          <w:trHeight w:val="665" w:hRule="atLeast"/>
        </w:trPr>
        <w:tc>
          <w:tcPr>
            <w:tcW w:w="3285" w:type="dxa"/>
            <w:vMerge w:val="continue"/>
            <w:tcBorders>
              <w:left w:val="single" w:sz="6" w:space="0" w:color="000000"/>
              <w:bottom w:val="single" w:sz="6" w:space="0" w:color="000000"/>
              <w:right w:val="single" w:sz="6" w:space="0" w:color="000000"/>
            </w:tcBorders>
            <w:shd w:fill="auto" w:val="clear"/>
          </w:tcPr>
          <w:p>
            <w:pPr>
              <w:pStyle w:val="Normal"/>
              <w:spacing w:lineRule="auto" w:line="276" w:before="0" w:after="160"/>
              <w:rPr>
                <w:rFonts w:ascii="Arial" w:hAnsi="Arial" w:eastAsia="Arial" w:cs="Arial"/>
                <w:b/>
                <w:b/>
                <w:bCs/>
                <w:color w:val="000000"/>
              </w:rPr>
            </w:pPr>
            <w:r>
              <w:rPr>
                <w:rFonts w:eastAsia="Arial" w:cs="Arial" w:ascii="Arial" w:hAnsi="Arial"/>
                <w:b/>
                <w:bCs/>
                <w:color w:val="000000"/>
              </w:rPr>
            </w:r>
          </w:p>
        </w:tc>
        <w:tc>
          <w:tcPr>
            <w:tcW w:w="3554"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5 años</w:t>
            </w:r>
          </w:p>
        </w:tc>
        <w:tc>
          <w:tcPr>
            <w:tcW w:w="856"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48</w:t>
            </w:r>
          </w:p>
        </w:tc>
        <w:tc>
          <w:tcPr>
            <w:tcW w:w="239" w:type="dxa"/>
            <w:tcBorders/>
            <w:shd w:fill="auto" w:val="clear"/>
            <w:tcMar>
              <w:top w:w="100" w:type="dxa"/>
              <w:left w:w="100" w:type="dxa"/>
              <w:bottom w:w="100" w:type="dxa"/>
              <w:right w:w="10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r>
          </w:p>
        </w:tc>
      </w:tr>
      <w:tr>
        <w:trPr>
          <w:trHeight w:val="590" w:hRule="atLeast"/>
        </w:trPr>
        <w:tc>
          <w:tcPr>
            <w:tcW w:w="3285" w:type="dxa"/>
            <w:vMerge w:val="continue"/>
            <w:tcBorders>
              <w:left w:val="single" w:sz="6" w:space="0" w:color="000000"/>
              <w:bottom w:val="single" w:sz="6" w:space="0" w:color="000000"/>
              <w:right w:val="single" w:sz="6" w:space="0" w:color="000000"/>
            </w:tcBorders>
            <w:shd w:fill="auto" w:val="clear"/>
          </w:tcPr>
          <w:p>
            <w:pPr>
              <w:pStyle w:val="Normal"/>
              <w:spacing w:lineRule="auto" w:line="276" w:before="0" w:after="160"/>
              <w:rPr>
                <w:rFonts w:ascii="Arial" w:hAnsi="Arial" w:eastAsia="Arial" w:cs="Arial"/>
                <w:b/>
                <w:b/>
                <w:bCs/>
                <w:color w:val="000000"/>
              </w:rPr>
            </w:pPr>
            <w:r>
              <w:rPr>
                <w:rFonts w:eastAsia="Arial" w:cs="Arial" w:ascii="Arial" w:hAnsi="Arial"/>
                <w:b/>
                <w:bCs/>
                <w:color w:val="000000"/>
              </w:rPr>
            </w:r>
          </w:p>
        </w:tc>
        <w:tc>
          <w:tcPr>
            <w:tcW w:w="3554"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6 años</w:t>
            </w:r>
          </w:p>
        </w:tc>
        <w:tc>
          <w:tcPr>
            <w:tcW w:w="856"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50</w:t>
            </w:r>
          </w:p>
        </w:tc>
        <w:tc>
          <w:tcPr>
            <w:tcW w:w="239" w:type="dxa"/>
            <w:tcBorders/>
            <w:shd w:fill="auto" w:val="clear"/>
            <w:tcMar>
              <w:top w:w="100" w:type="dxa"/>
              <w:left w:w="100" w:type="dxa"/>
              <w:bottom w:w="100" w:type="dxa"/>
              <w:right w:w="10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r>
          </w:p>
        </w:tc>
      </w:tr>
      <w:tr>
        <w:trPr>
          <w:trHeight w:val="590" w:hRule="atLeast"/>
        </w:trPr>
        <w:tc>
          <w:tcPr>
            <w:tcW w:w="3285" w:type="dxa"/>
            <w:vMerge w:val="continue"/>
            <w:tcBorders>
              <w:left w:val="single" w:sz="6" w:space="0" w:color="000000"/>
              <w:bottom w:val="single" w:sz="6" w:space="0" w:color="000000"/>
              <w:right w:val="single" w:sz="6" w:space="0" w:color="000000"/>
            </w:tcBorders>
            <w:shd w:fill="auto" w:val="clear"/>
          </w:tcPr>
          <w:p>
            <w:pPr>
              <w:pStyle w:val="Normal"/>
              <w:spacing w:lineRule="auto" w:line="276" w:before="0" w:after="160"/>
              <w:rPr>
                <w:rFonts w:ascii="Arial" w:hAnsi="Arial" w:eastAsia="Arial" w:cs="Arial"/>
                <w:b/>
                <w:b/>
                <w:bCs/>
                <w:color w:val="000000"/>
              </w:rPr>
            </w:pPr>
            <w:r>
              <w:rPr>
                <w:rFonts w:eastAsia="Arial" w:cs="Arial" w:ascii="Arial" w:hAnsi="Arial"/>
                <w:b/>
                <w:bCs/>
                <w:color w:val="000000"/>
              </w:rPr>
            </w:r>
          </w:p>
        </w:tc>
        <w:tc>
          <w:tcPr>
            <w:tcW w:w="3554"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7 años en adelante</w:t>
            </w:r>
          </w:p>
        </w:tc>
        <w:tc>
          <w:tcPr>
            <w:tcW w:w="856"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55</w:t>
            </w:r>
          </w:p>
        </w:tc>
        <w:tc>
          <w:tcPr>
            <w:tcW w:w="239" w:type="dxa"/>
            <w:tcBorders/>
            <w:shd w:fill="auto" w:val="clear"/>
            <w:tcMar>
              <w:top w:w="100" w:type="dxa"/>
              <w:left w:w="100" w:type="dxa"/>
              <w:bottom w:w="100" w:type="dxa"/>
              <w:right w:w="10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r>
          </w:p>
        </w:tc>
      </w:tr>
      <w:tr>
        <w:trPr>
          <w:trHeight w:val="890" w:hRule="atLeast"/>
        </w:trPr>
        <w:tc>
          <w:tcPr>
            <w:tcW w:w="3285" w:type="dxa"/>
            <w:vMerge w:val="restart"/>
            <w:tcBorders>
              <w:left w:val="single" w:sz="6" w:space="0" w:color="000000"/>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Experiencia como docente, formador(a), tallerista, o en el acompañamiento en la formulación de proyectos o procesos artísticos, creativos, culturales y patrimoniales.</w:t>
            </w:r>
          </w:p>
        </w:tc>
        <w:tc>
          <w:tcPr>
            <w:tcW w:w="3554"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 xml:space="preserve">1 a 3 </w:t>
            </w:r>
            <w:r>
              <w:rPr>
                <w:rFonts w:eastAsia="Arial" w:cs="Arial" w:ascii="Arial" w:hAnsi="Arial"/>
                <w:b/>
                <w:bCs/>
                <w:color w:val="1967D2"/>
              </w:rPr>
              <w:t>años</w:t>
            </w:r>
          </w:p>
        </w:tc>
        <w:tc>
          <w:tcPr>
            <w:tcW w:w="856"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15</w:t>
            </w:r>
          </w:p>
        </w:tc>
        <w:tc>
          <w:tcPr>
            <w:tcW w:w="239" w:type="dxa"/>
            <w:tcBorders/>
            <w:shd w:fill="auto" w:val="clear"/>
            <w:tcMar>
              <w:top w:w="100" w:type="dxa"/>
              <w:left w:w="100" w:type="dxa"/>
              <w:bottom w:w="100" w:type="dxa"/>
              <w:right w:w="10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r>
          </w:p>
        </w:tc>
      </w:tr>
      <w:tr>
        <w:trPr>
          <w:trHeight w:val="620" w:hRule="atLeast"/>
        </w:trPr>
        <w:tc>
          <w:tcPr>
            <w:tcW w:w="3285" w:type="dxa"/>
            <w:vMerge w:val="continue"/>
            <w:tcBorders>
              <w:left w:val="single" w:sz="6" w:space="0" w:color="000000"/>
              <w:bottom w:val="single" w:sz="6" w:space="0" w:color="000000"/>
              <w:right w:val="single" w:sz="6" w:space="0" w:color="000000"/>
            </w:tcBorders>
            <w:shd w:fill="auto" w:val="clear"/>
          </w:tcPr>
          <w:p>
            <w:pPr>
              <w:pStyle w:val="Normal"/>
              <w:spacing w:lineRule="auto" w:line="276" w:before="0" w:after="160"/>
              <w:rPr>
                <w:rFonts w:ascii="Arial" w:hAnsi="Arial" w:eastAsia="Arial" w:cs="Arial"/>
                <w:b/>
                <w:b/>
                <w:bCs/>
                <w:color w:val="000000"/>
              </w:rPr>
            </w:pPr>
            <w:r>
              <w:rPr>
                <w:rFonts w:eastAsia="Arial" w:cs="Arial" w:ascii="Arial" w:hAnsi="Arial"/>
                <w:b/>
                <w:bCs/>
                <w:color w:val="000000"/>
              </w:rPr>
            </w:r>
          </w:p>
        </w:tc>
        <w:tc>
          <w:tcPr>
            <w:tcW w:w="3554"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 xml:space="preserve">4 a 6 </w:t>
            </w:r>
            <w:r>
              <w:rPr>
                <w:rFonts w:eastAsia="Arial" w:cs="Arial" w:ascii="Arial" w:hAnsi="Arial"/>
                <w:b/>
                <w:bCs/>
                <w:color w:val="1967D2"/>
              </w:rPr>
              <w:t>años</w:t>
            </w:r>
            <w:r>
              <w:rPr>
                <w:rFonts w:eastAsia="Arial" w:cs="Arial" w:ascii="Arial" w:hAnsi="Arial"/>
                <w:b/>
                <w:bCs/>
                <w:color w:val="000000"/>
              </w:rPr>
              <w:t xml:space="preserve"> </w:t>
            </w:r>
          </w:p>
        </w:tc>
        <w:tc>
          <w:tcPr>
            <w:tcW w:w="856"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18</w:t>
            </w:r>
          </w:p>
        </w:tc>
        <w:tc>
          <w:tcPr>
            <w:tcW w:w="239" w:type="dxa"/>
            <w:tcBorders/>
            <w:shd w:fill="auto" w:val="clear"/>
            <w:tcMar>
              <w:top w:w="100" w:type="dxa"/>
              <w:left w:w="100" w:type="dxa"/>
              <w:bottom w:w="100" w:type="dxa"/>
              <w:right w:w="10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r>
          </w:p>
        </w:tc>
      </w:tr>
      <w:tr>
        <w:trPr>
          <w:trHeight w:val="600" w:hRule="atLeast"/>
        </w:trPr>
        <w:tc>
          <w:tcPr>
            <w:tcW w:w="3285" w:type="dxa"/>
            <w:vMerge w:val="continue"/>
            <w:tcBorders>
              <w:left w:val="single" w:sz="6" w:space="0" w:color="000000"/>
              <w:bottom w:val="single" w:sz="6" w:space="0" w:color="000000"/>
              <w:right w:val="single" w:sz="6" w:space="0" w:color="000000"/>
            </w:tcBorders>
            <w:shd w:fill="auto" w:val="clear"/>
          </w:tcPr>
          <w:p>
            <w:pPr>
              <w:pStyle w:val="Normal"/>
              <w:spacing w:lineRule="auto" w:line="276" w:before="0" w:after="160"/>
              <w:rPr>
                <w:rFonts w:ascii="Arial" w:hAnsi="Arial" w:eastAsia="Arial" w:cs="Arial"/>
                <w:b/>
                <w:b/>
                <w:bCs/>
                <w:color w:val="000000"/>
              </w:rPr>
            </w:pPr>
            <w:r>
              <w:rPr>
                <w:rFonts w:eastAsia="Arial" w:cs="Arial" w:ascii="Arial" w:hAnsi="Arial"/>
                <w:b/>
                <w:bCs/>
                <w:color w:val="000000"/>
              </w:rPr>
            </w:r>
          </w:p>
        </w:tc>
        <w:tc>
          <w:tcPr>
            <w:tcW w:w="3554"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 xml:space="preserve">7 </w:t>
            </w:r>
            <w:r>
              <w:rPr>
                <w:rFonts w:eastAsia="Arial" w:cs="Arial" w:ascii="Arial" w:hAnsi="Arial"/>
                <w:b/>
                <w:bCs/>
                <w:color w:val="1967D2"/>
              </w:rPr>
              <w:t>años</w:t>
            </w:r>
            <w:r>
              <w:rPr>
                <w:rFonts w:eastAsia="Arial" w:cs="Arial" w:ascii="Arial" w:hAnsi="Arial"/>
                <w:b/>
                <w:bCs/>
                <w:color w:val="000000"/>
              </w:rPr>
              <w:t xml:space="preserve"> en adelante</w:t>
            </w:r>
          </w:p>
        </w:tc>
        <w:tc>
          <w:tcPr>
            <w:tcW w:w="856"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20</w:t>
            </w:r>
          </w:p>
        </w:tc>
        <w:tc>
          <w:tcPr>
            <w:tcW w:w="239" w:type="dxa"/>
            <w:tcBorders/>
            <w:shd w:fill="auto" w:val="clear"/>
            <w:tcMar>
              <w:top w:w="100" w:type="dxa"/>
              <w:left w:w="100" w:type="dxa"/>
              <w:bottom w:w="100" w:type="dxa"/>
              <w:right w:w="10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r>
          </w:p>
        </w:tc>
      </w:tr>
      <w:tr>
        <w:trPr>
          <w:trHeight w:val="515" w:hRule="atLeast"/>
        </w:trPr>
        <w:tc>
          <w:tcPr>
            <w:tcW w:w="3285" w:type="dxa"/>
            <w:vMerge w:val="restart"/>
            <w:tcBorders>
              <w:left w:val="single" w:sz="6" w:space="0" w:color="000000"/>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Educación no formal. Realización de diplomados, seminarios, cursos, talleres, entre otros. De acuerdo con el perfil de mentor(a) establecido en la convocatoria</w:t>
            </w:r>
            <w:r>
              <w:rPr>
                <w:rFonts w:eastAsia="Arial" w:cs="Arial" w:ascii="Arial" w:hAnsi="Arial"/>
                <w:b/>
                <w:bCs/>
              </w:rPr>
              <w:t>.</w:t>
            </w:r>
          </w:p>
        </w:tc>
        <w:tc>
          <w:tcPr>
            <w:tcW w:w="3554"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1 a 3 certificaciones</w:t>
            </w:r>
          </w:p>
        </w:tc>
        <w:tc>
          <w:tcPr>
            <w:tcW w:w="856"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5</w:t>
            </w:r>
          </w:p>
        </w:tc>
        <w:tc>
          <w:tcPr>
            <w:tcW w:w="239" w:type="dxa"/>
            <w:tcBorders/>
            <w:shd w:fill="auto" w:val="clear"/>
            <w:tcMar>
              <w:top w:w="100" w:type="dxa"/>
              <w:left w:w="100" w:type="dxa"/>
              <w:bottom w:w="100" w:type="dxa"/>
              <w:right w:w="10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r>
          </w:p>
        </w:tc>
      </w:tr>
      <w:tr>
        <w:trPr>
          <w:trHeight w:val="515" w:hRule="atLeast"/>
        </w:trPr>
        <w:tc>
          <w:tcPr>
            <w:tcW w:w="3285" w:type="dxa"/>
            <w:vMerge w:val="continue"/>
            <w:tcBorders>
              <w:left w:val="single" w:sz="6" w:space="0" w:color="000000"/>
              <w:bottom w:val="single" w:sz="6" w:space="0" w:color="000000"/>
              <w:right w:val="single" w:sz="6" w:space="0" w:color="000000"/>
            </w:tcBorders>
            <w:shd w:fill="auto" w:val="clear"/>
          </w:tcPr>
          <w:p>
            <w:pPr>
              <w:pStyle w:val="Normal"/>
              <w:spacing w:lineRule="auto" w:line="276" w:before="0" w:after="160"/>
              <w:rPr>
                <w:rFonts w:ascii="Arial" w:hAnsi="Arial" w:eastAsia="Arial" w:cs="Arial"/>
                <w:b/>
                <w:b/>
                <w:bCs/>
                <w:color w:val="000000"/>
              </w:rPr>
            </w:pPr>
            <w:r>
              <w:rPr>
                <w:rFonts w:eastAsia="Arial" w:cs="Arial" w:ascii="Arial" w:hAnsi="Arial"/>
                <w:b/>
                <w:bCs/>
                <w:color w:val="000000"/>
              </w:rPr>
            </w:r>
          </w:p>
        </w:tc>
        <w:tc>
          <w:tcPr>
            <w:tcW w:w="3554"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4 a 6 certificaciones</w:t>
            </w:r>
          </w:p>
        </w:tc>
        <w:tc>
          <w:tcPr>
            <w:tcW w:w="856" w:type="dxa"/>
            <w:tcBorders>
              <w:bottom w:val="single" w:sz="6" w:space="0" w:color="CCCCCC"/>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8</w:t>
            </w:r>
          </w:p>
        </w:tc>
        <w:tc>
          <w:tcPr>
            <w:tcW w:w="239" w:type="dxa"/>
            <w:tcBorders/>
            <w:shd w:fill="auto" w:val="clear"/>
            <w:tcMar>
              <w:top w:w="100" w:type="dxa"/>
              <w:left w:w="100" w:type="dxa"/>
              <w:bottom w:w="100" w:type="dxa"/>
              <w:right w:w="10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r>
          </w:p>
        </w:tc>
      </w:tr>
      <w:tr>
        <w:trPr>
          <w:trHeight w:val="515" w:hRule="atLeast"/>
        </w:trPr>
        <w:tc>
          <w:tcPr>
            <w:tcW w:w="3285" w:type="dxa"/>
            <w:vMerge w:val="continue"/>
            <w:tcBorders>
              <w:left w:val="single" w:sz="6" w:space="0" w:color="000000"/>
              <w:bottom w:val="single" w:sz="6" w:space="0" w:color="000000"/>
              <w:right w:val="single" w:sz="6" w:space="0" w:color="000000"/>
            </w:tcBorders>
            <w:shd w:fill="auto" w:val="clear"/>
          </w:tcPr>
          <w:p>
            <w:pPr>
              <w:pStyle w:val="Normal"/>
              <w:spacing w:lineRule="auto" w:line="276" w:before="0" w:after="160"/>
              <w:rPr>
                <w:rFonts w:ascii="Arial" w:hAnsi="Arial" w:eastAsia="Arial" w:cs="Arial"/>
                <w:b/>
                <w:b/>
                <w:bCs/>
                <w:color w:val="000000"/>
              </w:rPr>
            </w:pPr>
            <w:r>
              <w:rPr>
                <w:rFonts w:eastAsia="Arial" w:cs="Arial" w:ascii="Arial" w:hAnsi="Arial"/>
                <w:b/>
                <w:bCs/>
                <w:color w:val="000000"/>
              </w:rPr>
            </w:r>
          </w:p>
        </w:tc>
        <w:tc>
          <w:tcPr>
            <w:tcW w:w="3554"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7 a 10 certificaciones</w:t>
            </w:r>
          </w:p>
        </w:tc>
        <w:tc>
          <w:tcPr>
            <w:tcW w:w="856"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11</w:t>
            </w:r>
          </w:p>
        </w:tc>
        <w:tc>
          <w:tcPr>
            <w:tcW w:w="239" w:type="dxa"/>
            <w:tcBorders/>
            <w:shd w:fill="auto" w:val="clear"/>
            <w:tcMar>
              <w:top w:w="100" w:type="dxa"/>
              <w:left w:w="100" w:type="dxa"/>
              <w:bottom w:w="100" w:type="dxa"/>
              <w:right w:w="10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r>
          </w:p>
        </w:tc>
      </w:tr>
      <w:tr>
        <w:trPr>
          <w:trHeight w:val="515" w:hRule="atLeast"/>
        </w:trPr>
        <w:tc>
          <w:tcPr>
            <w:tcW w:w="3285" w:type="dxa"/>
            <w:vMerge w:val="continue"/>
            <w:tcBorders>
              <w:left w:val="single" w:sz="6" w:space="0" w:color="000000"/>
              <w:bottom w:val="single" w:sz="6" w:space="0" w:color="000000"/>
              <w:right w:val="single" w:sz="6" w:space="0" w:color="000000"/>
            </w:tcBorders>
            <w:shd w:fill="auto" w:val="clear"/>
          </w:tcPr>
          <w:p>
            <w:pPr>
              <w:pStyle w:val="Normal"/>
              <w:spacing w:lineRule="auto" w:line="276" w:before="0" w:after="160"/>
              <w:rPr>
                <w:rFonts w:ascii="Arial" w:hAnsi="Arial" w:eastAsia="Arial" w:cs="Arial"/>
                <w:b/>
                <w:b/>
                <w:bCs/>
                <w:color w:val="000000"/>
              </w:rPr>
            </w:pPr>
            <w:r>
              <w:rPr>
                <w:rFonts w:eastAsia="Arial" w:cs="Arial" w:ascii="Arial" w:hAnsi="Arial"/>
                <w:b/>
                <w:bCs/>
                <w:color w:val="000000"/>
              </w:rPr>
            </w:r>
          </w:p>
        </w:tc>
        <w:tc>
          <w:tcPr>
            <w:tcW w:w="3554"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11 o más certificaciones</w:t>
            </w:r>
          </w:p>
        </w:tc>
        <w:tc>
          <w:tcPr>
            <w:tcW w:w="856" w:type="dxa"/>
            <w:tcBorders>
              <w:bottom w:val="single" w:sz="6" w:space="0" w:color="000000"/>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15</w:t>
            </w:r>
          </w:p>
        </w:tc>
        <w:tc>
          <w:tcPr>
            <w:tcW w:w="239" w:type="dxa"/>
            <w:tcBorders/>
            <w:shd w:fill="auto" w:val="clear"/>
            <w:tcMar>
              <w:top w:w="100" w:type="dxa"/>
              <w:left w:w="100" w:type="dxa"/>
              <w:bottom w:w="100" w:type="dxa"/>
              <w:right w:w="10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r>
          </w:p>
        </w:tc>
      </w:tr>
      <w:tr>
        <w:trPr>
          <w:trHeight w:val="605" w:hRule="atLeast"/>
        </w:trPr>
        <w:tc>
          <w:tcPr>
            <w:tcW w:w="3285" w:type="dxa"/>
            <w:vMerge w:val="restart"/>
            <w:tcBorders>
              <w:left w:val="single" w:sz="6" w:space="0" w:color="000000"/>
              <w:bottom w:val="single" w:sz="6" w:space="0" w:color="CCCCCC"/>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 xml:space="preserve">Relación entre la hoja de vida del participante, </w:t>
            </w:r>
            <w:r>
              <w:rPr>
                <w:rFonts w:eastAsia="Arial" w:cs="Arial" w:ascii="Arial" w:hAnsi="Arial"/>
                <w:b/>
                <w:bCs/>
                <w:color w:val="0B57D0"/>
              </w:rPr>
              <w:t>video del participante</w:t>
            </w:r>
            <w:r>
              <w:rPr>
                <w:rFonts w:eastAsia="Arial" w:cs="Arial" w:ascii="Arial" w:hAnsi="Arial"/>
                <w:b/>
                <w:bCs/>
                <w:color w:val="000000"/>
              </w:rPr>
              <w:t xml:space="preserve"> y el objeto de la convocatoria</w:t>
            </w:r>
            <w:r>
              <w:rPr>
                <w:rFonts w:eastAsia="Arial" w:cs="Arial" w:ascii="Arial" w:hAnsi="Arial"/>
                <w:b/>
                <w:bCs/>
              </w:rPr>
              <w:t>.</w:t>
            </w:r>
          </w:p>
        </w:tc>
        <w:tc>
          <w:tcPr>
            <w:tcW w:w="3554" w:type="dxa"/>
            <w:vMerge w:val="restart"/>
            <w:tcBorders>
              <w:bottom w:val="single" w:sz="6" w:space="0" w:color="CCCCCC"/>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Se asigna una puntuación de acuerdo con el análisis integral realizado por el área misional de la evaluación de la hoja de vida del mentor(a)</w:t>
            </w:r>
            <w:r>
              <w:rPr>
                <w:rFonts w:eastAsia="Arial" w:cs="Arial" w:ascii="Arial" w:hAnsi="Arial"/>
                <w:b/>
                <w:bCs/>
              </w:rPr>
              <w:t xml:space="preserve"> y </w:t>
            </w:r>
            <w:r>
              <w:rPr>
                <w:rFonts w:eastAsia="Arial" w:cs="Arial" w:ascii="Arial" w:hAnsi="Arial"/>
                <w:b/>
                <w:bCs/>
                <w:color w:val="000000"/>
              </w:rPr>
              <w:t xml:space="preserve">el </w:t>
            </w:r>
            <w:r>
              <w:rPr>
                <w:rFonts w:eastAsia="Arial" w:cs="Arial" w:ascii="Arial" w:hAnsi="Arial"/>
                <w:b/>
                <w:bCs/>
                <w:color w:val="0B57D0"/>
              </w:rPr>
              <w:t>video del participante</w:t>
            </w:r>
            <w:r>
              <w:rPr>
                <w:rFonts w:eastAsia="Arial" w:cs="Arial" w:ascii="Arial" w:hAnsi="Arial"/>
                <w:b/>
                <w:bCs/>
                <w:color w:val="000000"/>
              </w:rPr>
              <w:t>, las consideraciones tenidas en cuenta para la puntuación serán consignadas en la plataforma y el acta de selección.</w:t>
            </w:r>
          </w:p>
        </w:tc>
        <w:tc>
          <w:tcPr>
            <w:tcW w:w="856" w:type="dxa"/>
            <w:vMerge w:val="restart"/>
            <w:tcBorders>
              <w:bottom w:val="single" w:sz="6" w:space="0" w:color="CCCCCC"/>
              <w:right w:val="single" w:sz="6" w:space="0" w:color="000000"/>
            </w:tcBorders>
            <w:shd w:fill="auto" w:val="cle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1-10</w:t>
            </w:r>
          </w:p>
        </w:tc>
        <w:tc>
          <w:tcPr>
            <w:tcW w:w="239" w:type="dxa"/>
            <w:tcBorders/>
            <w:shd w:fill="auto" w:val="clear"/>
            <w:tcMar>
              <w:top w:w="100" w:type="dxa"/>
              <w:left w:w="100" w:type="dxa"/>
              <w:bottom w:w="100" w:type="dxa"/>
              <w:right w:w="10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r>
          </w:p>
        </w:tc>
      </w:tr>
      <w:tr>
        <w:trPr>
          <w:trHeight w:val="635" w:hRule="atLeast"/>
        </w:trPr>
        <w:tc>
          <w:tcPr>
            <w:tcW w:w="3285" w:type="dxa"/>
            <w:vMerge w:val="continue"/>
            <w:tcBorders>
              <w:left w:val="single" w:sz="6" w:space="0" w:color="000000"/>
              <w:bottom w:val="single" w:sz="6" w:space="0" w:color="CCCCCC"/>
              <w:right w:val="single" w:sz="6" w:space="0" w:color="000000"/>
            </w:tcBorders>
            <w:shd w:fill="auto" w:val="clear"/>
          </w:tcPr>
          <w:p>
            <w:pPr>
              <w:pStyle w:val="Normal"/>
              <w:spacing w:lineRule="auto" w:line="276" w:before="0" w:after="160"/>
              <w:rPr>
                <w:rFonts w:ascii="Arial" w:hAnsi="Arial" w:eastAsia="Arial" w:cs="Arial"/>
                <w:b/>
                <w:b/>
                <w:bCs/>
                <w:color w:val="000000"/>
              </w:rPr>
            </w:pPr>
            <w:r>
              <w:rPr>
                <w:rFonts w:eastAsia="Arial" w:cs="Arial" w:ascii="Arial" w:hAnsi="Arial"/>
                <w:b/>
                <w:bCs/>
                <w:color w:val="000000"/>
              </w:rPr>
            </w:r>
          </w:p>
        </w:tc>
        <w:tc>
          <w:tcPr>
            <w:tcW w:w="3554" w:type="dxa"/>
            <w:vMerge w:val="continue"/>
            <w:tcBorders>
              <w:bottom w:val="single" w:sz="6" w:space="0" w:color="CCCCCC"/>
              <w:right w:val="single" w:sz="6" w:space="0" w:color="000000"/>
            </w:tcBorders>
            <w:shd w:fill="auto" w:val="clear"/>
          </w:tcPr>
          <w:p>
            <w:pPr>
              <w:pStyle w:val="Normal"/>
              <w:spacing w:lineRule="auto" w:line="276" w:before="0" w:after="160"/>
              <w:rPr>
                <w:rFonts w:ascii="Arial" w:hAnsi="Arial" w:eastAsia="Arial" w:cs="Arial"/>
                <w:b/>
                <w:b/>
                <w:bCs/>
                <w:color w:val="000000"/>
              </w:rPr>
            </w:pPr>
            <w:r>
              <w:rPr>
                <w:rFonts w:eastAsia="Arial" w:cs="Arial" w:ascii="Arial" w:hAnsi="Arial"/>
                <w:b/>
                <w:bCs/>
                <w:color w:val="000000"/>
              </w:rPr>
            </w:r>
          </w:p>
        </w:tc>
        <w:tc>
          <w:tcPr>
            <w:tcW w:w="856" w:type="dxa"/>
            <w:vMerge w:val="continue"/>
            <w:tcBorders>
              <w:bottom w:val="single" w:sz="6" w:space="0" w:color="CCCCCC"/>
              <w:right w:val="single" w:sz="6" w:space="0" w:color="000000"/>
            </w:tcBorders>
            <w:shd w:fill="auto" w:val="clear"/>
          </w:tcPr>
          <w:p>
            <w:pPr>
              <w:pStyle w:val="Normal"/>
              <w:spacing w:lineRule="auto" w:line="276" w:before="0" w:after="160"/>
              <w:rPr>
                <w:rFonts w:ascii="Arial" w:hAnsi="Arial" w:eastAsia="Arial" w:cs="Arial"/>
                <w:b/>
                <w:b/>
                <w:bCs/>
                <w:color w:val="000000"/>
              </w:rPr>
            </w:pPr>
            <w:r>
              <w:rPr>
                <w:rFonts w:eastAsia="Arial" w:cs="Arial" w:ascii="Arial" w:hAnsi="Arial"/>
                <w:b/>
                <w:bCs/>
                <w:color w:val="000000"/>
              </w:rPr>
            </w:r>
          </w:p>
        </w:tc>
        <w:tc>
          <w:tcPr>
            <w:tcW w:w="239" w:type="dxa"/>
            <w:tcBorders/>
            <w:shd w:fill="auto" w:val="clear"/>
            <w:tcMar>
              <w:top w:w="100" w:type="dxa"/>
              <w:left w:w="100" w:type="dxa"/>
              <w:bottom w:w="100" w:type="dxa"/>
              <w:right w:w="10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r>
          </w:p>
        </w:tc>
      </w:tr>
      <w:tr>
        <w:trPr>
          <w:trHeight w:val="710" w:hRule="atLeast"/>
        </w:trPr>
        <w:tc>
          <w:tcPr>
            <w:tcW w:w="3285" w:type="dxa"/>
            <w:vMerge w:val="continue"/>
            <w:tcBorders>
              <w:left w:val="single" w:sz="6" w:space="0" w:color="000000"/>
              <w:bottom w:val="single" w:sz="6" w:space="0" w:color="CCCCCC"/>
              <w:right w:val="single" w:sz="6" w:space="0" w:color="000000"/>
            </w:tcBorders>
            <w:shd w:fill="auto" w:val="clear"/>
          </w:tcPr>
          <w:p>
            <w:pPr>
              <w:pStyle w:val="Normal"/>
              <w:spacing w:lineRule="auto" w:line="276" w:before="0" w:after="160"/>
              <w:rPr>
                <w:rFonts w:ascii="Arial" w:hAnsi="Arial" w:eastAsia="Arial" w:cs="Arial"/>
                <w:b/>
                <w:b/>
                <w:bCs/>
                <w:color w:val="000000"/>
              </w:rPr>
            </w:pPr>
            <w:r>
              <w:rPr>
                <w:rFonts w:eastAsia="Arial" w:cs="Arial" w:ascii="Arial" w:hAnsi="Arial"/>
                <w:b/>
                <w:bCs/>
                <w:color w:val="000000"/>
              </w:rPr>
            </w:r>
          </w:p>
        </w:tc>
        <w:tc>
          <w:tcPr>
            <w:tcW w:w="3554" w:type="dxa"/>
            <w:vMerge w:val="continue"/>
            <w:tcBorders>
              <w:bottom w:val="single" w:sz="6" w:space="0" w:color="CCCCCC"/>
              <w:right w:val="single" w:sz="6" w:space="0" w:color="000000"/>
            </w:tcBorders>
            <w:shd w:fill="auto" w:val="clear"/>
          </w:tcPr>
          <w:p>
            <w:pPr>
              <w:pStyle w:val="Normal"/>
              <w:spacing w:lineRule="auto" w:line="276" w:before="0" w:after="160"/>
              <w:rPr>
                <w:rFonts w:ascii="Arial" w:hAnsi="Arial" w:eastAsia="Arial" w:cs="Arial"/>
                <w:b/>
                <w:b/>
                <w:bCs/>
                <w:color w:val="000000"/>
              </w:rPr>
            </w:pPr>
            <w:r>
              <w:rPr>
                <w:rFonts w:eastAsia="Arial" w:cs="Arial" w:ascii="Arial" w:hAnsi="Arial"/>
                <w:b/>
                <w:bCs/>
                <w:color w:val="000000"/>
              </w:rPr>
            </w:r>
          </w:p>
        </w:tc>
        <w:tc>
          <w:tcPr>
            <w:tcW w:w="856" w:type="dxa"/>
            <w:vMerge w:val="continue"/>
            <w:tcBorders>
              <w:bottom w:val="single" w:sz="6" w:space="0" w:color="CCCCCC"/>
              <w:right w:val="single" w:sz="6" w:space="0" w:color="000000"/>
            </w:tcBorders>
            <w:shd w:fill="auto" w:val="clear"/>
          </w:tcPr>
          <w:p>
            <w:pPr>
              <w:pStyle w:val="Normal"/>
              <w:spacing w:lineRule="auto" w:line="276" w:before="0" w:after="160"/>
              <w:rPr>
                <w:rFonts w:ascii="Arial" w:hAnsi="Arial" w:eastAsia="Arial" w:cs="Arial"/>
                <w:b/>
                <w:b/>
                <w:bCs/>
                <w:color w:val="000000"/>
              </w:rPr>
            </w:pPr>
            <w:r>
              <w:rPr>
                <w:rFonts w:eastAsia="Arial" w:cs="Arial" w:ascii="Arial" w:hAnsi="Arial"/>
                <w:b/>
                <w:bCs/>
                <w:color w:val="000000"/>
              </w:rPr>
            </w:r>
          </w:p>
        </w:tc>
        <w:tc>
          <w:tcPr>
            <w:tcW w:w="239" w:type="dxa"/>
            <w:tcBorders/>
            <w:shd w:fill="auto" w:val="clear"/>
            <w:tcMar>
              <w:top w:w="100" w:type="dxa"/>
              <w:left w:w="100" w:type="dxa"/>
              <w:bottom w:w="100" w:type="dxa"/>
              <w:right w:w="10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r>
          </w:p>
        </w:tc>
      </w:tr>
      <w:tr>
        <w:trPr>
          <w:trHeight w:val="575" w:hRule="atLeast"/>
        </w:trPr>
        <w:tc>
          <w:tcPr>
            <w:tcW w:w="3285" w:type="dxa"/>
            <w:tcBorders>
              <w:left w:val="single" w:sz="6" w:space="0" w:color="000000"/>
              <w:bottom w:val="single" w:sz="6" w:space="0" w:color="000000"/>
              <w:right w:val="single" w:sz="6" w:space="0" w:color="000000"/>
            </w:tcBorders>
            <w:shd w:fill="auto" w:val="clear"/>
            <w:tcMar>
              <w:left w:w="0" w:type="dxa"/>
              <w:right w:w="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 xml:space="preserve"> </w:t>
            </w:r>
          </w:p>
        </w:tc>
        <w:tc>
          <w:tcPr>
            <w:tcW w:w="3554" w:type="dxa"/>
            <w:tcBorders>
              <w:bottom w:val="single" w:sz="6" w:space="0" w:color="000000"/>
              <w:right w:val="single" w:sz="6" w:space="0" w:color="000000"/>
            </w:tcBorders>
            <w:shd w:fill="auto" w:val="clear"/>
            <w:tcMar>
              <w:left w:w="0" w:type="dxa"/>
              <w:right w:w="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Puntuación Máxima</w:t>
            </w:r>
          </w:p>
        </w:tc>
        <w:tc>
          <w:tcPr>
            <w:tcW w:w="856" w:type="dxa"/>
            <w:tcBorders>
              <w:bottom w:val="single" w:sz="6" w:space="0" w:color="000000"/>
              <w:right w:val="single" w:sz="6" w:space="0" w:color="000000"/>
            </w:tcBorders>
            <w:shd w:fill="auto" w:val="clear"/>
            <w:tcMar>
              <w:left w:w="0" w:type="dxa"/>
              <w:right w:w="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100</w:t>
            </w:r>
          </w:p>
        </w:tc>
        <w:tc>
          <w:tcPr>
            <w:tcW w:w="239" w:type="dxa"/>
            <w:tcBorders/>
            <w:shd w:fill="auto" w:val="clear"/>
            <w:tcMar>
              <w:top w:w="100" w:type="dxa"/>
              <w:left w:w="100" w:type="dxa"/>
              <w:bottom w:w="100" w:type="dxa"/>
              <w:right w:w="100" w:type="dxa"/>
            </w:tcMa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r>
          </w:p>
        </w:tc>
      </w:tr>
    </w:tbl>
    <w:p>
      <w:pPr>
        <w:pStyle w:val="Normal"/>
        <w:widowControl w:val="false"/>
        <w:spacing w:lineRule="auto" w:line="276" w:before="120" w:after="0"/>
        <w:jc w:val="both"/>
        <w:rPr>
          <w:rFonts w:ascii="Arial" w:hAnsi="Arial" w:eastAsia="Arial" w:cs="Arial"/>
          <w:color w:val="0563C1"/>
        </w:rPr>
      </w:pPr>
      <w:r>
        <w:rPr>
          <w:rFonts w:eastAsia="Arial" w:cs="Arial" w:ascii="Arial" w:hAnsi="Arial"/>
          <w:b/>
          <w:bCs/>
          <w:color w:val="0563C1"/>
        </w:rPr>
        <w:t xml:space="preserve">Para tener en cuenta: </w:t>
      </w:r>
      <w:r>
        <w:rPr>
          <w:rFonts w:eastAsia="Arial" w:cs="Arial" w:ascii="Arial" w:hAnsi="Arial"/>
          <w:color w:val="0563C1"/>
        </w:rPr>
        <w:t>Sólo se tendrán en cuenta los certificados que tengan relación con la experiencia solicitada en el perfil del mentor(a) de la convocatoria.</w:t>
      </w:r>
    </w:p>
    <w:p>
      <w:pPr>
        <w:pStyle w:val="Normal"/>
        <w:widowControl w:val="false"/>
        <w:spacing w:lineRule="auto" w:line="276" w:before="120" w:after="0"/>
        <w:jc w:val="both"/>
        <w:rPr>
          <w:rFonts w:ascii="Arial" w:hAnsi="Arial" w:eastAsia="Arial" w:cs="Arial"/>
          <w:color w:val="0563C1"/>
        </w:rPr>
      </w:pPr>
      <w:r>
        <w:rPr>
          <w:rFonts w:eastAsia="Arial" w:cs="Arial" w:ascii="Arial" w:hAnsi="Arial"/>
          <w:color w:val="0563C1"/>
        </w:rPr>
      </w:r>
    </w:p>
    <w:p>
      <w:pPr>
        <w:pStyle w:val="Ttulo4"/>
        <w:numPr>
          <w:ilvl w:val="3"/>
          <w:numId w:val="9"/>
        </w:numPr>
        <w:rPr/>
      </w:pPr>
      <w:bookmarkStart w:id="60" w:name="_heading=h.6muqf95dq8ab"/>
      <w:bookmarkEnd w:id="60"/>
      <w:r>
        <w:rPr/>
        <w:t>Designación de mentores(as)</w:t>
      </w:r>
    </w:p>
    <w:p>
      <w:pPr>
        <w:pStyle w:val="Normal"/>
        <w:numPr>
          <w:ilvl w:val="0"/>
          <w:numId w:val="22"/>
        </w:numPr>
        <w:spacing w:lineRule="auto" w:line="276" w:before="120" w:after="0"/>
        <w:ind w:left="1077" w:hanging="357"/>
        <w:jc w:val="both"/>
        <w:rPr>
          <w:rFonts w:ascii="Arial" w:hAnsi="Arial" w:eastAsia="Arial" w:cs="Arial"/>
          <w:color w:val="000000"/>
        </w:rPr>
      </w:pPr>
      <w:r>
        <w:rPr>
          <w:rFonts w:eastAsia="Arial" w:cs="Arial" w:ascii="Arial" w:hAnsi="Arial"/>
          <w:color w:val="000000"/>
        </w:rPr>
        <w:t>Solo las y los participantes que obtengan una puntuación igual o superior a setenta (70) puntos conformarán la lista de elegibles para ser seleccionados</w:t>
      </w:r>
      <w:r>
        <w:rPr>
          <w:rFonts w:eastAsia="Arial" w:cs="Arial" w:ascii="Arial" w:hAnsi="Arial"/>
          <w:color w:val="0563C1"/>
        </w:rPr>
        <w:t xml:space="preserve">(as) </w:t>
      </w:r>
      <w:r>
        <w:rPr>
          <w:rFonts w:eastAsia="Arial" w:cs="Arial" w:ascii="Arial" w:hAnsi="Arial"/>
          <w:color w:val="000000"/>
        </w:rPr>
        <w:t>como mentores(as) de la convocatoria.</w:t>
      </w:r>
    </w:p>
    <w:p>
      <w:pPr>
        <w:pStyle w:val="Normal"/>
        <w:numPr>
          <w:ilvl w:val="0"/>
          <w:numId w:val="22"/>
        </w:numPr>
        <w:spacing w:lineRule="auto" w:line="276" w:before="120" w:after="0"/>
        <w:ind w:left="1077" w:hanging="357"/>
        <w:jc w:val="both"/>
        <w:rPr>
          <w:rFonts w:ascii="Arial" w:hAnsi="Arial" w:eastAsia="Arial" w:cs="Arial"/>
          <w:color w:val="000000"/>
        </w:rPr>
      </w:pPr>
      <w:r>
        <w:rPr>
          <w:rFonts w:eastAsia="Arial" w:cs="Arial" w:ascii="Arial" w:hAnsi="Arial"/>
          <w:color w:val="000000"/>
        </w:rPr>
        <w:t>El comité realizará una búsqueda de la mentora o el mentor en el Banco de Personas Expertas para el Sector Cultura, de acuerdo con los requerimientos de la convocatoria.</w:t>
      </w:r>
    </w:p>
    <w:p>
      <w:pPr>
        <w:pStyle w:val="Normal"/>
        <w:numPr>
          <w:ilvl w:val="0"/>
          <w:numId w:val="22"/>
        </w:numPr>
        <w:spacing w:lineRule="auto" w:line="276" w:before="120" w:after="0"/>
        <w:jc w:val="both"/>
        <w:rPr>
          <w:rFonts w:ascii="Arial" w:hAnsi="Arial" w:eastAsia="Arial" w:cs="Arial"/>
          <w:color w:val="000000"/>
        </w:rPr>
      </w:pPr>
      <w:r>
        <w:rPr>
          <w:rFonts w:eastAsia="Arial" w:cs="Arial" w:ascii="Arial" w:hAnsi="Arial"/>
          <w:color w:val="000000"/>
        </w:rPr>
        <w:t>El comité</w:t>
      </w:r>
      <w:r>
        <w:rPr>
          <w:rFonts w:eastAsia="Arial" w:cs="Arial" w:ascii="Arial" w:hAnsi="Arial"/>
        </w:rPr>
        <w:t xml:space="preserve"> </w:t>
      </w:r>
      <w:r>
        <w:rPr>
          <w:rFonts w:eastAsia="Arial" w:cs="Arial" w:ascii="Arial" w:hAnsi="Arial"/>
          <w:color w:val="000000"/>
        </w:rPr>
        <w:t xml:space="preserve">de la entidad a cargo seleccionará a las y los participantes con la puntuación más alta, y procederá a </w:t>
      </w:r>
      <w:r>
        <w:rPr>
          <w:rFonts w:eastAsia="Arial" w:cs="Arial" w:ascii="Arial" w:hAnsi="Arial"/>
        </w:rPr>
        <w:t>informarles</w:t>
      </w:r>
      <w:r>
        <w:rPr>
          <w:rFonts w:eastAsia="Arial" w:cs="Arial" w:ascii="Arial" w:hAnsi="Arial"/>
          <w:color w:val="000000"/>
        </w:rPr>
        <w:t xml:space="preserve"> de su designación como mentores(as). </w:t>
      </w:r>
      <w:r>
        <w:rPr>
          <w:rFonts w:eastAsia="Arial" w:cs="Arial" w:ascii="Arial" w:hAnsi="Arial"/>
          <w:color w:val="0B57D0"/>
        </w:rPr>
        <w:t xml:space="preserve">Se seleccionará mínimo un mentor(a) suplente, quien deberá cumplir con la puntuación mínima requerida. </w:t>
      </w:r>
    </w:p>
    <w:p>
      <w:pPr>
        <w:pStyle w:val="Normal"/>
        <w:numPr>
          <w:ilvl w:val="0"/>
          <w:numId w:val="22"/>
        </w:numPr>
        <w:spacing w:lineRule="auto" w:line="276" w:before="120" w:after="0"/>
        <w:jc w:val="both"/>
        <w:rPr>
          <w:rFonts w:ascii="Arial" w:hAnsi="Arial" w:eastAsia="Arial" w:cs="Arial"/>
          <w:color w:val="000000"/>
        </w:rPr>
      </w:pPr>
      <w:r>
        <w:rPr>
          <w:rFonts w:eastAsia="Arial" w:cs="Arial" w:ascii="Arial" w:hAnsi="Arial"/>
          <w:color w:val="000000"/>
        </w:rPr>
        <w:t>Si, utilizados todos los procedimientos de búsqueda en el Banco de Personas Expertas para el Sector Cultura, el comité de evaluación no identifica un participante que cumpla con lo requerido, podrá designar de manera directa, dejando constancia de las razones en los registros de</w:t>
      </w:r>
      <w:r>
        <w:rPr>
          <w:rFonts w:eastAsia="Arial" w:cs="Arial" w:ascii="Arial" w:hAnsi="Arial"/>
        </w:rPr>
        <w:t xml:space="preserve"> la plataforma</w:t>
      </w:r>
      <w:r>
        <w:rPr>
          <w:rFonts w:eastAsia="Arial" w:cs="Arial" w:ascii="Arial" w:hAnsi="Arial"/>
          <w:color w:val="000000"/>
        </w:rPr>
        <w:t xml:space="preserve"> o en las actas que documentan el proceso.</w:t>
      </w:r>
    </w:p>
    <w:p>
      <w:pPr>
        <w:pStyle w:val="Normal"/>
        <w:numPr>
          <w:ilvl w:val="0"/>
          <w:numId w:val="22"/>
        </w:numPr>
        <w:spacing w:lineRule="auto" w:line="276" w:before="120" w:after="0"/>
        <w:jc w:val="both"/>
        <w:rPr>
          <w:rFonts w:ascii="Arial" w:hAnsi="Arial" w:eastAsia="Arial" w:cs="Arial"/>
          <w:color w:val="000000"/>
        </w:rPr>
      </w:pPr>
      <w:r>
        <w:rPr>
          <w:rFonts w:eastAsia="Arial" w:cs="Arial" w:ascii="Arial" w:hAnsi="Arial"/>
          <w:color w:val="000000"/>
        </w:rPr>
        <w:t>En el caso de las convocatorias ejecutad</w:t>
      </w:r>
      <w:r>
        <w:rPr>
          <w:rFonts w:eastAsia="Arial" w:cs="Arial" w:ascii="Arial" w:hAnsi="Arial"/>
        </w:rPr>
        <w:t>a</w:t>
      </w:r>
      <w:r>
        <w:rPr>
          <w:rFonts w:eastAsia="Arial" w:cs="Arial" w:ascii="Arial" w:hAnsi="Arial"/>
          <w:color w:val="000000"/>
        </w:rPr>
        <w:t>s en el marco de convenios o acuerdos suscritos con entidades públicas o privadas, nacionales o internacionales, se podrá seleccionar mentores(as) de manera directa, sin hacer uso del Banco de Personas Expertas para el Sector Cultura.</w:t>
      </w:r>
    </w:p>
    <w:p>
      <w:pPr>
        <w:pStyle w:val="Normal"/>
        <w:keepNext w:val="true"/>
        <w:keepLines/>
        <w:spacing w:before="40" w:after="0"/>
        <w:rPr>
          <w:rFonts w:ascii="Arial" w:hAnsi="Arial" w:eastAsia="Arial" w:cs="Arial"/>
          <w:color w:val="000000"/>
        </w:rPr>
      </w:pPr>
      <w:r>
        <w:rPr>
          <w:rFonts w:eastAsia="Arial" w:cs="Arial" w:ascii="Arial" w:hAnsi="Arial"/>
          <w:color w:val="000000"/>
        </w:rPr>
      </w:r>
    </w:p>
    <w:p>
      <w:pPr>
        <w:pStyle w:val="Ttulo4"/>
        <w:numPr>
          <w:ilvl w:val="3"/>
          <w:numId w:val="9"/>
        </w:numPr>
        <w:rPr/>
      </w:pPr>
      <w:bookmarkStart w:id="61" w:name="_heading=h.pn2urbz5siop"/>
      <w:bookmarkEnd w:id="61"/>
      <w:r>
        <w:rPr/>
        <w:t>Desempate en la selección de mentores(as)</w:t>
      </w:r>
    </w:p>
    <w:p>
      <w:pPr>
        <w:pStyle w:val="Normal"/>
        <w:spacing w:lineRule="auto" w:line="276" w:before="120" w:after="0"/>
        <w:jc w:val="both"/>
        <w:rPr>
          <w:rFonts w:ascii="Arial" w:hAnsi="Arial" w:eastAsia="Arial" w:cs="Arial"/>
        </w:rPr>
      </w:pPr>
      <w:r>
        <w:rPr>
          <w:rFonts w:eastAsia="Arial" w:cs="Arial" w:ascii="Arial" w:hAnsi="Arial"/>
        </w:rPr>
        <w:t xml:space="preserve">De presentarse un empate entre dos o más participantes se seleccionará aquel que tenga más puntaje en el criterio </w:t>
      </w:r>
      <w:r>
        <w:rPr>
          <w:rFonts w:eastAsia="Arial" w:cs="Arial" w:ascii="Arial" w:hAnsi="Arial"/>
          <w:i/>
          <w:iCs/>
        </w:rPr>
        <w:t>"Relación entre la hoja de vida del participante, video del participante y el objeto de la convocatoria"</w:t>
      </w:r>
      <w:r>
        <w:rPr>
          <w:rFonts w:eastAsia="Arial" w:cs="Arial" w:ascii="Arial" w:hAnsi="Arial"/>
        </w:rPr>
        <w:t>. Lo anterior se deberá dejar claramente sustentado en el acta de selección.</w:t>
      </w:r>
    </w:p>
    <w:p>
      <w:pPr>
        <w:pStyle w:val="Normal"/>
        <w:spacing w:lineRule="auto" w:line="276" w:before="120" w:after="0"/>
        <w:jc w:val="both"/>
        <w:rPr>
          <w:rFonts w:ascii="Arial" w:hAnsi="Arial" w:eastAsia="Arial" w:cs="Arial"/>
        </w:rPr>
      </w:pPr>
      <w:r>
        <w:rPr>
          <w:rFonts w:eastAsia="Arial" w:cs="Arial" w:ascii="Arial" w:hAnsi="Arial"/>
        </w:rPr>
        <w:t>Si persiste el empate, se seleccionará aquel que acredite mayor cantidad de distinciones, de acuerdo con lo establecido al respecto en el apartado de documentos técnicos.</w:t>
      </w:r>
    </w:p>
    <w:p>
      <w:pPr>
        <w:pStyle w:val="Normal"/>
        <w:spacing w:lineRule="auto" w:line="276" w:before="120" w:after="0"/>
        <w:jc w:val="both"/>
        <w:rPr>
          <w:rFonts w:ascii="Arial" w:hAnsi="Arial" w:eastAsia="Arial" w:cs="Arial"/>
        </w:rPr>
      </w:pPr>
      <w:r>
        <w:rPr>
          <w:rFonts w:eastAsia="Arial" w:cs="Arial" w:ascii="Arial" w:hAnsi="Arial"/>
        </w:rPr>
        <w:t>Acorde con lo anterior, en caso de persistir un empate entre dos o más participantes se seleccionará aquel que acredite mayor cantidad de publicaciones, de acuerdo con lo establecido al respecto en el apartado de documentos técnicos.</w:t>
      </w:r>
    </w:p>
    <w:p>
      <w:pPr>
        <w:pStyle w:val="Normal"/>
        <w:spacing w:lineRule="auto" w:line="276" w:before="120" w:after="0"/>
        <w:ind w:left="1077" w:hanging="0"/>
        <w:jc w:val="both"/>
        <w:rPr>
          <w:rFonts w:ascii="Arial" w:hAnsi="Arial" w:eastAsia="Arial" w:cs="Arial"/>
        </w:rPr>
      </w:pPr>
      <w:r>
        <w:rPr>
          <w:rFonts w:eastAsia="Arial" w:cs="Arial" w:ascii="Arial" w:hAnsi="Arial"/>
        </w:rPr>
      </w:r>
    </w:p>
    <w:p>
      <w:pPr>
        <w:pStyle w:val="Ttulo2"/>
        <w:numPr>
          <w:ilvl w:val="1"/>
          <w:numId w:val="9"/>
        </w:numPr>
        <w:rPr/>
      </w:pPr>
      <w:bookmarkStart w:id="62" w:name="_heading=h.bva2s8clm6nh"/>
      <w:bookmarkEnd w:id="62"/>
      <w:r>
        <w:rPr/>
        <w:t>¿Cómo se informa la selección como persona experta a través de la plataforma?</w:t>
      </w:r>
    </w:p>
    <w:p>
      <w:pPr>
        <w:pStyle w:val="Normal"/>
        <w:numPr>
          <w:ilvl w:val="0"/>
          <w:numId w:val="22"/>
        </w:numPr>
        <w:spacing w:lineRule="auto" w:line="276" w:before="120" w:after="0"/>
        <w:jc w:val="both"/>
        <w:rPr/>
      </w:pPr>
      <w:r>
        <w:rPr>
          <w:rFonts w:eastAsia="Arial" w:cs="Arial" w:ascii="Arial" w:hAnsi="Arial"/>
          <w:color w:val="000000"/>
        </w:rPr>
        <w:t xml:space="preserve">Si fue seleccionado(a) como persona experta </w:t>
      </w:r>
      <w:r>
        <w:rPr>
          <w:rFonts w:eastAsia="Arial" w:cs="Arial" w:ascii="Arial" w:hAnsi="Arial"/>
        </w:rPr>
        <w:t xml:space="preserve">[jurado o mentor(a)] </w:t>
      </w:r>
      <w:r>
        <w:rPr>
          <w:rFonts w:eastAsia="Arial" w:cs="Arial" w:ascii="Arial" w:hAnsi="Arial"/>
          <w:color w:val="000000"/>
        </w:rPr>
        <w:t xml:space="preserve">será informado(a) de ello a través de la plataforma y tendrá un plazo de dos (2) días hábiles, contados a partir de la comunicación de la decisión del comité de </w:t>
      </w:r>
      <w:r>
        <w:rPr>
          <w:rFonts w:eastAsia="Arial" w:cs="Arial" w:ascii="Arial" w:hAnsi="Arial"/>
        </w:rPr>
        <w:t xml:space="preserve">evaluación </w:t>
      </w:r>
      <w:r>
        <w:rPr>
          <w:rFonts w:eastAsia="Arial" w:cs="Arial" w:ascii="Arial" w:hAnsi="Arial"/>
          <w:color w:val="000000"/>
        </w:rPr>
        <w:t>de personas expertas</w:t>
      </w:r>
      <w:r>
        <w:rPr>
          <w:rFonts w:eastAsia="Arial" w:cs="Arial" w:ascii="Arial" w:hAnsi="Arial"/>
        </w:rPr>
        <w:t xml:space="preserve"> </w:t>
      </w:r>
      <w:r>
        <w:rPr>
          <w:rFonts w:eastAsia="Arial" w:cs="Arial" w:ascii="Arial" w:hAnsi="Arial"/>
          <w:color w:val="000000"/>
        </w:rPr>
        <w:t xml:space="preserve">de la entidad otorgante, para aceptar o no, a través de la misma plataforma. </w:t>
      </w:r>
      <w:r>
        <w:rPr>
          <w:rFonts w:eastAsia="Arial" w:cs="Arial" w:ascii="Arial" w:hAnsi="Arial"/>
        </w:rPr>
        <w:t>Tenga presente que es responsabilidad de las personas expertas revisar en el correo electrónico registrado en la plataforma todas las bandejas incluyendo "no deseados" y "spam".</w:t>
      </w:r>
    </w:p>
    <w:p>
      <w:pPr>
        <w:pStyle w:val="Normal"/>
        <w:numPr>
          <w:ilvl w:val="0"/>
          <w:numId w:val="22"/>
        </w:numPr>
        <w:spacing w:lineRule="auto" w:line="276" w:before="120" w:after="0"/>
        <w:ind w:left="1077" w:hanging="357"/>
        <w:jc w:val="both"/>
        <w:rPr>
          <w:rFonts w:ascii="Arial" w:hAnsi="Arial" w:eastAsia="Arial" w:cs="Arial"/>
          <w:color w:val="000000"/>
        </w:rPr>
      </w:pPr>
      <w:r>
        <w:rPr>
          <w:rFonts w:eastAsia="Arial" w:cs="Arial" w:ascii="Arial" w:hAnsi="Arial"/>
          <w:color w:val="000000"/>
        </w:rPr>
        <w:t>Una vez aceptada la selección a través de la plataforma, la entidad a cargo de la convocatoria, procederá a</w:t>
      </w:r>
      <w:r>
        <w:rPr>
          <w:rFonts w:eastAsia="Arial" w:cs="Arial" w:ascii="Arial" w:hAnsi="Arial"/>
        </w:rPr>
        <w:t xml:space="preserve"> </w:t>
      </w:r>
      <w:r>
        <w:rPr>
          <w:rFonts w:eastAsia="Arial" w:cs="Arial" w:ascii="Arial" w:hAnsi="Arial"/>
          <w:color w:val="000000"/>
        </w:rPr>
        <w:t xml:space="preserve">designarle como </w:t>
      </w:r>
      <w:r>
        <w:rPr>
          <w:rFonts w:eastAsia="Arial" w:cs="Arial" w:ascii="Arial" w:hAnsi="Arial"/>
        </w:rPr>
        <w:t>persona experta [jurado o mentor(a)]</w:t>
      </w:r>
      <w:r>
        <w:rPr>
          <w:rFonts w:eastAsia="Arial" w:cs="Arial" w:ascii="Arial" w:hAnsi="Arial"/>
          <w:color w:val="000000"/>
        </w:rPr>
        <w:t xml:space="preserve"> mediante acto administrativo, acogiendo la decisión final del comité de evaluación de personas expertas </w:t>
      </w:r>
    </w:p>
    <w:p>
      <w:pPr>
        <w:pStyle w:val="Normal"/>
        <w:numPr>
          <w:ilvl w:val="0"/>
          <w:numId w:val="22"/>
        </w:numPr>
        <w:spacing w:lineRule="auto" w:line="276" w:before="120" w:after="0"/>
        <w:ind w:left="1077" w:hanging="357"/>
        <w:jc w:val="both"/>
        <w:rPr>
          <w:rFonts w:ascii="Arial" w:hAnsi="Arial" w:eastAsia="Arial" w:cs="Arial"/>
          <w:color w:val="000000"/>
        </w:rPr>
      </w:pPr>
      <w:r>
        <w:rPr>
          <w:rFonts w:eastAsia="Arial" w:cs="Arial" w:ascii="Arial" w:hAnsi="Arial"/>
          <w:color w:val="000000"/>
        </w:rPr>
        <w:t>Si en el término establecido, luego de informado, no manifiesta su aceptación o no</w:t>
      </w:r>
      <w:r>
        <w:rPr>
          <w:rFonts w:eastAsia="Arial" w:cs="Arial" w:ascii="Arial" w:hAnsi="Arial"/>
        </w:rPr>
        <w:t xml:space="preserve"> de </w:t>
      </w:r>
      <w:r>
        <w:rPr>
          <w:rFonts w:eastAsia="Arial" w:cs="Arial" w:ascii="Arial" w:hAnsi="Arial"/>
          <w:color w:val="000000"/>
        </w:rPr>
        <w:t xml:space="preserve">la selección, la entidad encargada de la convocatoria seleccionará a otros participantes para ser mentor(a) o para conformar el grupo jurados </w:t>
      </w:r>
      <w:r>
        <w:rPr>
          <w:rFonts w:eastAsia="Arial" w:cs="Arial" w:ascii="Arial" w:hAnsi="Arial"/>
        </w:rPr>
        <w:t>[</w:t>
      </w:r>
      <w:r>
        <w:rPr>
          <w:rFonts w:eastAsia="Arial" w:cs="Arial" w:ascii="Arial" w:hAnsi="Arial"/>
          <w:color w:val="000000"/>
        </w:rPr>
        <w:t xml:space="preserve">tres </w:t>
      </w:r>
      <w:r>
        <w:rPr>
          <w:rFonts w:eastAsia="Arial" w:cs="Arial" w:ascii="Arial" w:hAnsi="Arial"/>
        </w:rPr>
        <w:t>(</w:t>
      </w:r>
      <w:r>
        <w:rPr>
          <w:rFonts w:eastAsia="Arial" w:cs="Arial" w:ascii="Arial" w:hAnsi="Arial"/>
          <w:color w:val="000000"/>
        </w:rPr>
        <w:t>3</w:t>
      </w:r>
      <w:r>
        <w:rPr>
          <w:rFonts w:eastAsia="Arial" w:cs="Arial" w:ascii="Arial" w:hAnsi="Arial"/>
        </w:rPr>
        <w:t>)</w:t>
      </w:r>
      <w:r>
        <w:rPr>
          <w:rFonts w:eastAsia="Arial" w:cs="Arial" w:ascii="Arial" w:hAnsi="Arial"/>
          <w:color w:val="000000"/>
        </w:rPr>
        <w:t xml:space="preserve"> principales y un </w:t>
      </w:r>
      <w:r>
        <w:rPr>
          <w:rFonts w:eastAsia="Arial" w:cs="Arial" w:ascii="Arial" w:hAnsi="Arial"/>
        </w:rPr>
        <w:t>(</w:t>
      </w:r>
      <w:r>
        <w:rPr>
          <w:rFonts w:eastAsia="Arial" w:cs="Arial" w:ascii="Arial" w:hAnsi="Arial"/>
          <w:color w:val="000000"/>
        </w:rPr>
        <w:t>1</w:t>
      </w:r>
      <w:r>
        <w:rPr>
          <w:rFonts w:eastAsia="Arial" w:cs="Arial" w:ascii="Arial" w:hAnsi="Arial"/>
        </w:rPr>
        <w:t>)</w:t>
      </w:r>
      <w:r>
        <w:rPr>
          <w:rFonts w:eastAsia="Arial" w:cs="Arial" w:ascii="Arial" w:hAnsi="Arial"/>
          <w:color w:val="000000"/>
        </w:rPr>
        <w:t xml:space="preserve"> suplente</w:t>
      </w:r>
      <w:r>
        <w:rPr>
          <w:rFonts w:eastAsia="Arial" w:cs="Arial" w:ascii="Arial" w:hAnsi="Arial"/>
        </w:rPr>
        <w:t>]</w:t>
      </w:r>
      <w:r>
        <w:rPr>
          <w:rFonts w:eastAsia="Arial" w:cs="Arial" w:ascii="Arial" w:hAnsi="Arial"/>
          <w:color w:val="000000"/>
        </w:rPr>
        <w:t>. Lo anterior, teniendo en cuenta el orden en la lista de elegibles y que la puntuación obtenida sea igual o superior a setenta (70) puntos.</w:t>
      </w:r>
    </w:p>
    <w:p>
      <w:pPr>
        <w:pStyle w:val="Normal"/>
        <w:spacing w:lineRule="auto" w:line="276" w:before="120" w:after="0"/>
        <w:ind w:left="1080" w:hanging="0"/>
        <w:jc w:val="both"/>
        <w:rPr>
          <w:rFonts w:ascii="Arial" w:hAnsi="Arial" w:eastAsia="Arial" w:cs="Arial"/>
          <w:color w:val="000000"/>
        </w:rPr>
      </w:pPr>
      <w:r>
        <w:rPr>
          <w:rFonts w:eastAsia="Arial" w:cs="Arial" w:ascii="Arial" w:hAnsi="Arial"/>
          <w:color w:val="000000"/>
        </w:rPr>
      </w:r>
    </w:p>
    <w:p>
      <w:pPr>
        <w:pStyle w:val="Ttulo2"/>
        <w:numPr>
          <w:ilvl w:val="1"/>
          <w:numId w:val="9"/>
        </w:numPr>
        <w:rPr/>
      </w:pPr>
      <w:bookmarkStart w:id="63" w:name="_heading=h.49x2ik5"/>
      <w:bookmarkEnd w:id="63"/>
      <w:r>
        <w:rPr/>
        <w:t>¿Cuáles son las razones por las cuáles no  podrá ser designado(a) como persona experta?</w:t>
      </w:r>
    </w:p>
    <w:p>
      <w:pPr>
        <w:pStyle w:val="Normal"/>
        <w:spacing w:lineRule="auto" w:line="276" w:before="120" w:after="0"/>
        <w:jc w:val="both"/>
        <w:rPr>
          <w:rFonts w:ascii="Arial" w:hAnsi="Arial" w:eastAsia="Arial" w:cs="Arial"/>
        </w:rPr>
      </w:pPr>
      <w:bookmarkStart w:id="64" w:name="_heading=h.2p2csry"/>
      <w:bookmarkEnd w:id="64"/>
      <w:r>
        <w:rPr>
          <w:rFonts w:eastAsia="Arial" w:cs="Arial" w:ascii="Arial" w:hAnsi="Arial"/>
        </w:rPr>
        <w:t xml:space="preserve">La razón para no ser designado(a) como persona experta, se dará en caso de haber aceptado el máximo de reconocimientos como persona experta para la vigencia 2026. Teniendo en cuenta lo anterior, es su responsabilidad informar a la entidad correspondiente de presentarse esta situación. </w:t>
      </w:r>
    </w:p>
    <w:p>
      <w:pPr>
        <w:pStyle w:val="Normal"/>
        <w:spacing w:lineRule="auto" w:line="276" w:before="120" w:after="0"/>
        <w:jc w:val="both"/>
        <w:rPr>
          <w:rFonts w:ascii="Arial" w:hAnsi="Arial" w:eastAsia="Arial" w:cs="Arial"/>
        </w:rPr>
      </w:pPr>
      <w:r>
        <w:rPr>
          <w:rFonts w:eastAsia="Arial" w:cs="Arial" w:ascii="Arial" w:hAnsi="Arial"/>
        </w:rPr>
      </w:r>
    </w:p>
    <w:p>
      <w:pPr>
        <w:pStyle w:val="Ttulo2"/>
        <w:numPr>
          <w:ilvl w:val="1"/>
          <w:numId w:val="9"/>
        </w:numPr>
        <w:rPr/>
      </w:pPr>
      <w:bookmarkStart w:id="65" w:name="_heading=h.bwv8x8totfns"/>
      <w:bookmarkEnd w:id="65"/>
      <w:r>
        <w:rPr/>
        <w:t>¿Cuándo se designa a la persona experta suplente?</w:t>
      </w:r>
    </w:p>
    <w:p>
      <w:pPr>
        <w:pStyle w:val="Normal"/>
        <w:widowControl w:val="false"/>
        <w:spacing w:lineRule="auto" w:line="276" w:before="120" w:after="0"/>
        <w:ind w:right="49" w:hanging="0"/>
        <w:jc w:val="both"/>
        <w:rPr>
          <w:rFonts w:ascii="Arial" w:hAnsi="Arial" w:eastAsia="Arial" w:cs="Arial"/>
          <w:color w:val="000000"/>
        </w:rPr>
      </w:pPr>
      <w:r>
        <w:rPr>
          <w:rFonts w:eastAsia="Arial" w:cs="Arial" w:ascii="Arial" w:hAnsi="Arial"/>
          <w:color w:val="000000"/>
        </w:rPr>
        <w:t>En cualquier etapa del proceso, en el evento de presentarse renuncia por razones de fuerza mayor o caso fortuito</w:t>
      </w:r>
      <w:r>
        <w:rPr>
          <w:rStyle w:val="Ancladenotaalpie"/>
          <w:rFonts w:eastAsia="Arial" w:cs="Arial" w:ascii="Arial" w:hAnsi="Arial"/>
          <w:color w:val="000000"/>
          <w:vertAlign w:val="superscript"/>
        </w:rPr>
        <w:footnoteReference w:id="6"/>
      </w:r>
      <w:r>
        <w:rPr>
          <w:rFonts w:eastAsia="Arial" w:cs="Arial" w:ascii="Arial" w:hAnsi="Arial"/>
          <w:color w:val="000000"/>
        </w:rPr>
        <w:t xml:space="preserve"> debidamente justificadas, impedimento, restricción de participación, causales para que una persona experta no sea habilitada, conflicto de intereses, ausencia temporal o absoluta de una</w:t>
      </w:r>
      <w:r>
        <w:rPr>
          <w:rFonts w:eastAsia="Arial" w:cs="Arial" w:ascii="Arial" w:hAnsi="Arial"/>
        </w:rPr>
        <w:t xml:space="preserve"> persona </w:t>
      </w:r>
      <w:r>
        <w:rPr>
          <w:rFonts w:eastAsia="Arial" w:cs="Arial" w:ascii="Arial" w:hAnsi="Arial"/>
          <w:color w:val="000000"/>
        </w:rPr>
        <w:t>experta, que le impida cumplir con la totalidad de los compromisos establecidos o con las actividades propias de su participación, previa comunicación formal dirigida a la entidad. En tal caso, se procederá a relevarlo y a designar al suplente, quien asumirá sus deberes como experto(a</w:t>
      </w:r>
      <w:r>
        <w:rPr>
          <w:rFonts w:eastAsia="Arial" w:cs="Arial" w:ascii="Arial" w:hAnsi="Arial"/>
        </w:rPr>
        <w:t>)</w:t>
      </w:r>
      <w:r>
        <w:rPr>
          <w:rFonts w:eastAsia="Arial" w:cs="Arial" w:ascii="Arial" w:hAnsi="Arial"/>
          <w:color w:val="000000"/>
        </w:rPr>
        <w:t>.</w:t>
      </w:r>
    </w:p>
    <w:p>
      <w:pPr>
        <w:pStyle w:val="Normal"/>
        <w:widowControl w:val="false"/>
        <w:spacing w:lineRule="auto" w:line="276" w:before="120" w:after="0"/>
        <w:ind w:right="49" w:hanging="0"/>
        <w:jc w:val="both"/>
        <w:rPr>
          <w:rFonts w:ascii="Arial" w:hAnsi="Arial" w:eastAsia="Arial" w:cs="Arial"/>
          <w:color w:val="000000"/>
        </w:rPr>
      </w:pPr>
      <w:bookmarkStart w:id="66" w:name="_heading=h.41mghml"/>
      <w:bookmarkEnd w:id="66"/>
      <w:r>
        <w:rPr>
          <w:rFonts w:eastAsia="Arial" w:cs="Arial" w:ascii="Arial" w:hAnsi="Arial"/>
          <w:color w:val="000000"/>
        </w:rPr>
        <w:t xml:space="preserve">La persona experta que ha sido </w:t>
      </w:r>
      <w:r>
        <w:rPr>
          <w:rFonts w:eastAsia="Arial" w:cs="Arial" w:ascii="Arial" w:hAnsi="Arial"/>
        </w:rPr>
        <w:t>reemplazada</w:t>
      </w:r>
      <w:r>
        <w:rPr>
          <w:rFonts w:eastAsia="Arial" w:cs="Arial" w:ascii="Arial" w:hAnsi="Arial"/>
          <w:color w:val="000000"/>
        </w:rPr>
        <w:t xml:space="preserve"> no tendrá derecho a reconocimiento alguno por las actividades realizadas hasta el momento de su ausencia, toda vez que su compromiso culmina con la entrega del informe de evaluación, acompañamiento pedagógico, orientación o asesoría. El recurso respectivo se destinará a la persona experta que haya asumido la suplencia.</w:t>
      </w:r>
    </w:p>
    <w:p>
      <w:pPr>
        <w:pStyle w:val="Normal"/>
        <w:widowControl w:val="false"/>
        <w:spacing w:lineRule="auto" w:line="276" w:before="120" w:after="0"/>
        <w:ind w:right="49" w:hanging="0"/>
        <w:jc w:val="both"/>
        <w:rPr>
          <w:rFonts w:ascii="Arial" w:hAnsi="Arial" w:eastAsia="Arial" w:cs="Arial"/>
        </w:rPr>
      </w:pPr>
      <w:r>
        <w:rPr>
          <w:rFonts w:eastAsia="Arial" w:cs="Arial" w:ascii="Arial" w:hAnsi="Arial"/>
        </w:rPr>
      </w:r>
    </w:p>
    <w:p>
      <w:pPr>
        <w:pStyle w:val="Normal"/>
        <w:widowControl w:val="false"/>
        <w:spacing w:lineRule="auto" w:line="276" w:before="120" w:after="0"/>
        <w:ind w:right="49" w:hanging="0"/>
        <w:jc w:val="both"/>
        <w:rPr>
          <w:rFonts w:ascii="Arial" w:hAnsi="Arial" w:eastAsia="Arial" w:cs="Arial"/>
        </w:rPr>
      </w:pPr>
      <w:r>
        <w:rPr>
          <w:rFonts w:eastAsia="Arial" w:cs="Arial" w:ascii="Arial" w:hAnsi="Arial"/>
        </w:rPr>
      </w:r>
    </w:p>
    <w:p>
      <w:pPr>
        <w:pStyle w:val="Ttulo2"/>
        <w:numPr>
          <w:ilvl w:val="1"/>
          <w:numId w:val="9"/>
        </w:numPr>
        <w:rPr/>
      </w:pPr>
      <w:bookmarkStart w:id="67" w:name="_heading=h.1e50s7wjhmmq"/>
      <w:bookmarkEnd w:id="67"/>
      <w:r>
        <w:rPr/>
        <w:t>¿Cómo se otorga el reconocimiento?</w:t>
      </w:r>
    </w:p>
    <w:p>
      <w:pPr>
        <w:pStyle w:val="Normal"/>
        <w:ind w:left="720" w:hanging="0"/>
        <w:rPr/>
      </w:pPr>
      <w:r>
        <w:rPr/>
      </w:r>
    </w:p>
    <w:p>
      <w:pPr>
        <w:pStyle w:val="Normal"/>
        <w:spacing w:lineRule="auto" w:line="276" w:before="120" w:after="0"/>
        <w:rPr>
          <w:rFonts w:ascii="Arial" w:hAnsi="Arial" w:eastAsia="Arial" w:cs="Arial"/>
          <w:b/>
          <w:b/>
          <w:bCs/>
          <w:color w:val="000000"/>
        </w:rPr>
      </w:pPr>
      <w:r>
        <w:rPr>
          <w:rFonts w:eastAsia="Arial" w:cs="Arial" w:ascii="Arial" w:hAnsi="Arial"/>
          <w:b/>
          <w:bCs/>
          <w:color w:val="000000"/>
        </w:rPr>
        <w:t>Revisión de restricciones de participación</w:t>
      </w:r>
    </w:p>
    <w:p>
      <w:pPr>
        <w:pStyle w:val="Normal"/>
        <w:spacing w:lineRule="auto" w:line="276" w:before="120" w:after="0"/>
        <w:jc w:val="both"/>
        <w:rPr>
          <w:rFonts w:ascii="Arial" w:hAnsi="Arial" w:eastAsia="Arial" w:cs="Arial"/>
          <w:color w:val="000000"/>
        </w:rPr>
      </w:pPr>
      <w:r>
        <w:rPr>
          <w:rFonts w:eastAsia="Arial" w:cs="Arial" w:ascii="Arial" w:hAnsi="Arial"/>
          <w:color w:val="000000"/>
        </w:rPr>
        <w:t xml:space="preserve">Durante la elaboración del acta de selección de personas expertas realizada por el comité, la entidad a cargo responsable de la convocatoria revisa las restricciones de participación de las y los expertos(as) seleccionados(as). De encontrarse en cualquier etapa del proceso alguna causal para que una persona experta no sea habilitada o una restricción de participación, incluso en la ejecución de </w:t>
      </w:r>
      <w:r>
        <w:rPr>
          <w:rFonts w:eastAsia="Arial" w:cs="Arial" w:ascii="Arial" w:hAnsi="Arial"/>
        </w:rPr>
        <w:t xml:space="preserve">los </w:t>
      </w:r>
      <w:r>
        <w:rPr>
          <w:rFonts w:eastAsia="Arial" w:cs="Arial" w:ascii="Arial" w:hAnsi="Arial"/>
          <w:color w:val="0563C1"/>
        </w:rPr>
        <w:t>deberes y facultades</w:t>
      </w:r>
      <w:r>
        <w:rPr>
          <w:rFonts w:eastAsia="Arial" w:cs="Arial" w:ascii="Arial" w:hAnsi="Arial"/>
          <w:color w:val="000000"/>
        </w:rPr>
        <w:t xml:space="preserve"> como persona experta, que impida que el participante sea acreedor del reconocimiento, se procederá a retirarlo y a otorgar el reconocimiento a quien haya ocupado la suplencia, si a ello hubiese lugar. Con posterioridad a esta revisión, la entidad a cargo de la convocatoria expedirá un acto administrativo de designación.</w:t>
      </w:r>
    </w:p>
    <w:p>
      <w:pPr>
        <w:pStyle w:val="Normal"/>
        <w:spacing w:lineRule="auto" w:line="276" w:before="120" w:after="0"/>
        <w:rPr>
          <w:rFonts w:ascii="Arial" w:hAnsi="Arial" w:eastAsia="Arial" w:cs="Arial"/>
          <w:b/>
          <w:b/>
          <w:bCs/>
          <w:color w:val="000000"/>
        </w:rPr>
      </w:pPr>
      <w:r>
        <w:rPr>
          <w:rFonts w:eastAsia="Arial" w:cs="Arial" w:ascii="Arial" w:hAnsi="Arial"/>
          <w:b/>
          <w:bCs/>
          <w:color w:val="000000"/>
        </w:rPr>
        <w:t xml:space="preserve">Notificación del acto administrativo de designación de personas expertas </w:t>
      </w:r>
    </w:p>
    <w:p>
      <w:pPr>
        <w:pStyle w:val="Normal"/>
        <w:shd w:val="clear" w:color="auto" w:fill="FFFFFF"/>
        <w:spacing w:lineRule="auto" w:line="240" w:before="120" w:after="0"/>
        <w:jc w:val="both"/>
        <w:rPr>
          <w:rFonts w:ascii="Arial" w:hAnsi="Arial" w:eastAsia="Arial" w:cs="Arial"/>
        </w:rPr>
      </w:pPr>
      <w:r>
        <w:rPr>
          <w:rFonts w:eastAsia="Arial" w:cs="Arial" w:ascii="Arial" w:hAnsi="Arial"/>
        </w:rPr>
        <w:t>Si fue seleccionado(a) como persona experta la entidad que ofertó la convocatoria le enviará un correo electrónico certificado de notificación al correo que ha autorizado y corresponde al registrado en la inscripción para darle este tipo de información, de conformidad con lo previsto en el artículo 56 del Código de Procedimiento Administrativo y de lo Contencioso Administrativo. El correo se enviará con la siguiente información: i) fecha, ii) fecha del acto que se está notificando, iii) autoridad que lo expidió, iv) recursos que legalmente proceden, v) autoridades ante quienes deben interponerse, y vi) plazos respectivos para interponer los recursos. Así las cosas, tendrá diez (10) días hábiles, contados a partir de la fecha y hora en que reciba el correo electrónico con la información que le hemos enviado, para dar respuesta al mismo manifestando la aceptación o no del reconocimiento de forma expresa.</w:t>
      </w:r>
    </w:p>
    <w:p>
      <w:pPr>
        <w:pStyle w:val="Normal"/>
        <w:shd w:val="clear" w:color="auto" w:fill="FFFFFF"/>
        <w:spacing w:lineRule="auto" w:line="240" w:before="120" w:after="0"/>
        <w:jc w:val="both"/>
        <w:rPr>
          <w:rFonts w:ascii="Arial" w:hAnsi="Arial" w:eastAsia="Arial" w:cs="Arial"/>
        </w:rPr>
      </w:pPr>
      <w:r>
        <w:rPr>
          <w:rFonts w:eastAsia="Arial" w:cs="Arial" w:ascii="Arial" w:hAnsi="Arial"/>
        </w:rPr>
        <w:t>En caso de que  esté de acuerdo con el contenido del acto administrativo,  se recomienda manifestar su aceptación y entrega de los documentos de legalización del reconocimiento a la mayor brevedad.</w:t>
      </w:r>
    </w:p>
    <w:p>
      <w:pPr>
        <w:pStyle w:val="Normal"/>
        <w:shd w:val="clear" w:color="auto" w:fill="FFFFFF"/>
        <w:spacing w:lineRule="auto" w:line="240" w:before="120" w:after="0"/>
        <w:jc w:val="both"/>
        <w:rPr>
          <w:rFonts w:ascii="Arial" w:hAnsi="Arial" w:eastAsia="Arial" w:cs="Arial"/>
        </w:rPr>
      </w:pPr>
      <w:r>
        <w:rPr>
          <w:rFonts w:eastAsia="Arial" w:cs="Arial" w:ascii="Arial" w:hAnsi="Arial"/>
        </w:rPr>
      </w:r>
    </w:p>
    <w:p>
      <w:pPr>
        <w:pStyle w:val="Normal"/>
        <w:shd w:val="clear" w:color="auto" w:fill="FFFFFF"/>
        <w:spacing w:lineRule="auto" w:line="240" w:before="120" w:after="0"/>
        <w:jc w:val="both"/>
        <w:rPr>
          <w:rFonts w:ascii="Arial" w:hAnsi="Arial" w:eastAsia="Arial" w:cs="Arial"/>
        </w:rPr>
      </w:pPr>
      <w:bookmarkStart w:id="68" w:name="_heading=h.2grqrue"/>
      <w:bookmarkEnd w:id="68"/>
      <w:r>
        <w:rPr>
          <w:rFonts w:eastAsia="Arial" w:cs="Arial" w:ascii="Arial" w:hAnsi="Arial"/>
          <w:b/>
          <w:bCs/>
        </w:rPr>
        <w:t xml:space="preserve">Para tener en cuenta: </w:t>
      </w:r>
      <w:r>
        <w:rPr>
          <w:rFonts w:eastAsia="Arial" w:cs="Arial" w:ascii="Arial" w:hAnsi="Arial"/>
        </w:rPr>
        <w:t>Tenga presente que es responsabilidad de las personas expertas interesadas revisar en el correo electrónico registrado en la plataforma todas las bandejas incluyendo "no deseados" y "spam".</w:t>
      </w:r>
    </w:p>
    <w:p>
      <w:pPr>
        <w:pStyle w:val="Normal"/>
        <w:shd w:val="clear" w:color="auto" w:fill="FFFFFF"/>
        <w:spacing w:lineRule="auto" w:line="240" w:before="120" w:after="0"/>
        <w:jc w:val="both"/>
        <w:rPr>
          <w:rFonts w:ascii="Arial" w:hAnsi="Arial" w:eastAsia="Arial" w:cs="Arial"/>
        </w:rPr>
      </w:pPr>
      <w:r>
        <w:rPr>
          <w:rFonts w:eastAsia="Arial" w:cs="Arial" w:ascii="Arial" w:hAnsi="Arial"/>
        </w:rPr>
      </w:r>
    </w:p>
    <w:p>
      <w:pPr>
        <w:pStyle w:val="Ttulo2"/>
        <w:numPr>
          <w:ilvl w:val="1"/>
          <w:numId w:val="9"/>
        </w:numPr>
        <w:rPr/>
      </w:pPr>
      <w:bookmarkStart w:id="69" w:name="_heading=h.95j8h1tf6720"/>
      <w:bookmarkEnd w:id="69"/>
      <w:r>
        <w:rPr/>
        <w:t>¿Cómo se legaliza el reconocimiento?</w:t>
      </w:r>
    </w:p>
    <w:p>
      <w:pPr>
        <w:pStyle w:val="Normal"/>
        <w:spacing w:lineRule="auto" w:line="276" w:before="120" w:after="0"/>
        <w:jc w:val="both"/>
        <w:rPr>
          <w:rFonts w:ascii="Arial" w:hAnsi="Arial" w:eastAsia="Arial" w:cs="Arial"/>
        </w:rPr>
      </w:pPr>
      <w:r>
        <w:rPr>
          <w:rFonts w:eastAsia="Arial" w:cs="Arial" w:ascii="Arial" w:hAnsi="Arial"/>
          <w:color w:val="000000"/>
        </w:rPr>
        <w:t xml:space="preserve">A partir de la </w:t>
      </w:r>
      <w:r>
        <w:rPr>
          <w:rFonts w:eastAsia="Arial" w:cs="Arial" w:ascii="Arial" w:hAnsi="Arial"/>
          <w:color w:val="0563C1"/>
        </w:rPr>
        <w:t>fecha</w:t>
      </w:r>
      <w:r>
        <w:rPr>
          <w:rFonts w:eastAsia="Arial" w:cs="Arial" w:ascii="Arial" w:hAnsi="Arial"/>
          <w:color w:val="000000"/>
        </w:rPr>
        <w:t xml:space="preserve"> de notificación, cuenta con diez (10) días hábiles para hacer entrega de los documentos requeridos para la legalización del reconocimiento. Los documentos que debe aportar son los siguientes: </w:t>
      </w:r>
    </w:p>
    <w:p>
      <w:pPr>
        <w:pStyle w:val="Normal"/>
        <w:spacing w:lineRule="auto" w:line="276" w:before="120" w:after="0"/>
        <w:jc w:val="both"/>
        <w:rPr>
          <w:rFonts w:ascii="Arial" w:hAnsi="Arial" w:eastAsia="Arial" w:cs="Arial"/>
          <w:color w:val="000000"/>
        </w:rPr>
      </w:pPr>
      <w:r>
        <w:rPr>
          <w:rFonts w:eastAsia="Arial" w:cs="Arial" w:ascii="Arial" w:hAnsi="Arial"/>
          <w:color w:val="000000"/>
        </w:rPr>
      </w:r>
    </w:p>
    <w:tbl>
      <w:tblPr>
        <w:tblStyle w:val="afffe"/>
        <w:tblW w:w="7088" w:type="dxa"/>
        <w:jc w:val="left"/>
        <w:tblInd w:w="1129" w:type="dxa"/>
        <w:tblCellMar>
          <w:top w:w="0" w:type="dxa"/>
          <w:left w:w="108" w:type="dxa"/>
          <w:bottom w:w="0" w:type="dxa"/>
          <w:right w:w="108" w:type="dxa"/>
        </w:tblCellMar>
        <w:tblLook w:firstRow="0" w:noVBand="1" w:lastRow="0" w:firstColumn="0" w:lastColumn="0" w:noHBand="0" w:val="0400"/>
      </w:tblPr>
      <w:tblGrid>
        <w:gridCol w:w="7088"/>
      </w:tblGrid>
      <w:tr>
        <w:trPr>
          <w:trHeight w:val="291" w:hRule="atLeast"/>
        </w:trPr>
        <w:tc>
          <w:tcPr>
            <w:tcW w:w="70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76" w:before="120" w:after="160"/>
              <w:jc w:val="center"/>
              <w:rPr>
                <w:rFonts w:ascii="Arial" w:hAnsi="Arial" w:eastAsia="Arial" w:cs="Arial"/>
                <w:b/>
                <w:b/>
                <w:bCs/>
                <w:color w:val="000000"/>
              </w:rPr>
            </w:pPr>
            <w:r>
              <w:rPr>
                <w:rFonts w:eastAsia="Arial" w:cs="Arial" w:ascii="Arial" w:hAnsi="Arial"/>
                <w:b/>
                <w:bCs/>
                <w:color w:val="000000"/>
              </w:rPr>
              <w:t>Documento</w:t>
            </w:r>
          </w:p>
        </w:tc>
      </w:tr>
      <w:tr>
        <w:trPr>
          <w:trHeight w:val="411" w:hRule="atLeast"/>
        </w:trPr>
        <w:tc>
          <w:tcPr>
            <w:tcW w:w="70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76" w:before="0" w:after="160"/>
              <w:rPr>
                <w:rFonts w:ascii="Arial" w:hAnsi="Arial" w:eastAsia="Arial" w:cs="Arial"/>
                <w:b/>
                <w:b/>
                <w:bCs/>
                <w:color w:val="000000"/>
              </w:rPr>
            </w:pPr>
            <w:r>
              <w:rPr>
                <w:rFonts w:eastAsia="Arial" w:cs="Arial" w:ascii="Arial" w:hAnsi="Arial"/>
                <w:b/>
                <w:bCs/>
                <w:color w:val="000000"/>
              </w:rPr>
            </w:r>
          </w:p>
        </w:tc>
      </w:tr>
      <w:tr>
        <w:trPr>
          <w:trHeight w:val="735" w:hRule="atLeast"/>
        </w:trPr>
        <w:tc>
          <w:tcPr>
            <w:tcW w:w="70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76" w:before="120" w:after="160"/>
              <w:jc w:val="both"/>
              <w:rPr>
                <w:rFonts w:ascii="Arial" w:hAnsi="Arial" w:eastAsia="Arial" w:cs="Arial"/>
                <w:color w:val="000000"/>
              </w:rPr>
            </w:pPr>
            <w:r>
              <w:rPr>
                <w:rFonts w:eastAsia="Arial" w:cs="Arial" w:ascii="Arial" w:hAnsi="Arial"/>
                <w:color w:val="000000"/>
              </w:rPr>
              <w:t>Fotocopia del certificado de Registro Único Tributario (RUT) legible y actualizado, a nombre de la persona natural. La fecha de actualización del certificado debe ser del año 2019 en adelante, y su fecha de generación, de máximo treinta (30) días antes de su entrega.</w:t>
            </w:r>
          </w:p>
          <w:p>
            <w:pPr>
              <w:pStyle w:val="Normal"/>
              <w:spacing w:lineRule="auto" w:line="276" w:before="120" w:after="160"/>
              <w:jc w:val="both"/>
              <w:rPr>
                <w:rFonts w:ascii="Arial" w:hAnsi="Arial" w:eastAsia="Arial" w:cs="Arial"/>
                <w:color w:val="000000"/>
              </w:rPr>
            </w:pPr>
            <w:r>
              <w:rPr>
                <w:rFonts w:eastAsia="Arial" w:cs="Arial" w:ascii="Arial" w:hAnsi="Arial"/>
                <w:color w:val="000000"/>
              </w:rPr>
              <w:t xml:space="preserve">Las colombianas y colombianos residentes en el extranjero deberán tener en cuenta que, si presentan una cuenta bancaria de Colombia, deberán presentar el RUT. Por otro lado, si presentan una cuenta extranjera, deberán presentar el documento equivalente. </w:t>
            </w:r>
          </w:p>
        </w:tc>
      </w:tr>
      <w:tr>
        <w:trPr>
          <w:trHeight w:val="1386" w:hRule="atLeast"/>
        </w:trPr>
        <w:tc>
          <w:tcPr>
            <w:tcW w:w="70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76" w:before="120" w:after="160"/>
              <w:jc w:val="both"/>
              <w:rPr>
                <w:rFonts w:ascii="Arial" w:hAnsi="Arial" w:eastAsia="Arial" w:cs="Arial"/>
                <w:color w:val="000000"/>
              </w:rPr>
            </w:pPr>
            <w:r>
              <w:rPr>
                <w:rFonts w:eastAsia="Arial" w:cs="Arial" w:ascii="Arial" w:hAnsi="Arial"/>
                <w:color w:val="000000"/>
              </w:rPr>
              <w:t>Certificación bancaria a nombre de la persona natural, en donde conste el número y el tipo de cuenta, y que haya sido expedida en un plazo no mayor a treinta (30) días anteriores a su entrega.</w:t>
            </w:r>
          </w:p>
          <w:p>
            <w:pPr>
              <w:pStyle w:val="Normal"/>
              <w:spacing w:lineRule="auto" w:line="276" w:before="120" w:after="160"/>
              <w:jc w:val="both"/>
              <w:rPr>
                <w:rFonts w:ascii="Arial" w:hAnsi="Arial" w:eastAsia="Arial" w:cs="Arial"/>
                <w:color w:val="000000"/>
              </w:rPr>
            </w:pPr>
            <w:r>
              <w:rPr>
                <w:rFonts w:eastAsia="Arial" w:cs="Arial" w:ascii="Arial" w:hAnsi="Arial"/>
                <w:color w:val="000000"/>
              </w:rPr>
              <w:t>Si e</w:t>
            </w:r>
            <w:r>
              <w:rPr>
                <w:rFonts w:eastAsia="Arial" w:cs="Arial" w:ascii="Arial" w:hAnsi="Arial"/>
              </w:rPr>
              <w:t>s</w:t>
            </w:r>
            <w:r>
              <w:rPr>
                <w:rFonts w:eastAsia="Arial" w:cs="Arial" w:ascii="Arial" w:hAnsi="Arial"/>
                <w:color w:val="000000"/>
              </w:rPr>
              <w:t xml:space="preserve"> designada o designado y reside fuera del país, deberá tener en cuenta el trámite del desembolso con el banco o intermediarios, para lo cual se requerirán obligatoriamente los códigos SWIFT o BIC, y el código IBAN. Así mismo, deberá tener presentes las deducciones o retenciones de ley, que surjan del intercambio a una cuenta bancaria en el exterior, al igual que las variaciones de las tasas de cambio.</w:t>
            </w:r>
          </w:p>
          <w:p>
            <w:pPr>
              <w:pStyle w:val="Normal"/>
              <w:widowControl/>
              <w:spacing w:lineRule="auto" w:line="276" w:before="120" w:after="160"/>
              <w:jc w:val="both"/>
              <w:rPr>
                <w:rFonts w:ascii="Arial" w:hAnsi="Arial" w:eastAsia="Arial" w:cs="Arial"/>
                <w:color w:val="000000"/>
              </w:rPr>
            </w:pPr>
            <w:r>
              <w:rPr>
                <w:rFonts w:eastAsia="Arial" w:cs="Arial" w:ascii="Arial" w:hAnsi="Arial"/>
                <w:color w:val="000000"/>
              </w:rPr>
              <w:t xml:space="preserve">De resultar ganador, debe presentar certificación bancaria </w:t>
            </w:r>
            <w:r>
              <w:rPr>
                <w:rFonts w:eastAsia="Arial" w:cs="Arial" w:ascii="Arial" w:hAnsi="Arial"/>
                <w:color w:val="0563C1"/>
              </w:rPr>
              <w:t>activa</w:t>
            </w:r>
            <w:r>
              <w:rPr>
                <w:rFonts w:eastAsia="Arial" w:cs="Arial" w:ascii="Arial" w:hAnsi="Arial"/>
                <w:color w:val="000000"/>
              </w:rPr>
              <w:t xml:space="preserve"> y NO se aceptan Cuentas de Ahorro de Trámites Simplificados - CATS o billeteras virtuales (como Nequi y Daviplata, entre otras)</w:t>
            </w:r>
          </w:p>
          <w:p>
            <w:pPr>
              <w:pStyle w:val="Normal"/>
              <w:widowControl/>
              <w:spacing w:lineRule="auto" w:line="276" w:before="120" w:after="160"/>
              <w:jc w:val="both"/>
              <w:rPr>
                <w:rFonts w:ascii="Arial" w:hAnsi="Arial" w:eastAsia="Arial" w:cs="Arial"/>
                <w:color w:val="0563C1"/>
              </w:rPr>
            </w:pPr>
            <w:r>
              <w:rPr>
                <w:rFonts w:eastAsia="Arial" w:cs="Arial" w:ascii="Arial" w:hAnsi="Arial"/>
                <w:color w:val="0563C1"/>
              </w:rPr>
              <w:t>Es responsabilidad del participante verificar que las cuentas bancarias aportadas no presenten novedades como embargos, retenciones, cuentas por cobrar, etc.</w:t>
            </w:r>
          </w:p>
        </w:tc>
      </w:tr>
      <w:tr>
        <w:trPr>
          <w:trHeight w:val="625" w:hRule="atLeast"/>
        </w:trPr>
        <w:tc>
          <w:tcPr>
            <w:tcW w:w="7088"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76" w:before="120" w:after="160"/>
              <w:jc w:val="both"/>
              <w:rPr>
                <w:rFonts w:ascii="Arial" w:hAnsi="Arial" w:eastAsia="Arial" w:cs="Arial"/>
                <w:color w:val="000000"/>
              </w:rPr>
            </w:pPr>
            <w:r>
              <w:rPr>
                <w:rFonts w:eastAsia="Arial" w:cs="Arial" w:ascii="Arial" w:hAnsi="Arial"/>
                <w:color w:val="000000"/>
              </w:rPr>
              <w:t>Certificación de afiliación activa al Sistema General de Seguridad Social en Salud, a nombre de la persona, con fecha de expedición máximo de treinta (30) días antes de su entrega.</w:t>
            </w:r>
          </w:p>
          <w:p>
            <w:pPr>
              <w:pStyle w:val="Normal"/>
              <w:spacing w:lineRule="auto" w:line="276" w:before="120" w:after="160"/>
              <w:jc w:val="both"/>
              <w:rPr>
                <w:rFonts w:ascii="Arial" w:hAnsi="Arial" w:eastAsia="Arial" w:cs="Arial"/>
              </w:rPr>
            </w:pPr>
            <w:r>
              <w:rPr>
                <w:rFonts w:eastAsia="Arial" w:cs="Arial" w:ascii="Arial" w:hAnsi="Arial"/>
              </w:rPr>
              <w:t>Las personas expertas residentes en el extranjero deberán tener en cuenta que deberán aportar el documento equivalente a la afiliación activa al Sistema General de Seguridad Social en Salud.</w:t>
            </w:r>
          </w:p>
        </w:tc>
      </w:tr>
      <w:tr>
        <w:trPr>
          <w:trHeight w:val="625" w:hRule="atLeast"/>
        </w:trPr>
        <w:tc>
          <w:tcPr>
            <w:tcW w:w="7088" w:type="dxa"/>
            <w:tcBorders>
              <w:top w:val="single" w:sz="4" w:space="0" w:color="000000"/>
              <w:left w:val="single" w:sz="4" w:space="0" w:color="000000"/>
              <w:bottom w:val="single" w:sz="4" w:space="0" w:color="000000"/>
              <w:right w:val="single" w:sz="4" w:space="0" w:color="000000"/>
            </w:tcBorders>
            <w:shd w:fill="auto" w:val="clear"/>
          </w:tcPr>
          <w:p>
            <w:pPr>
              <w:pStyle w:val="Normal"/>
              <w:widowControl/>
              <w:spacing w:lineRule="auto" w:line="276" w:before="120" w:after="160"/>
              <w:jc w:val="both"/>
              <w:rPr>
                <w:rFonts w:ascii="Arial" w:hAnsi="Arial" w:eastAsia="Arial" w:cs="Arial"/>
                <w:color w:val="000000"/>
              </w:rPr>
            </w:pPr>
            <w:r>
              <w:rPr>
                <w:rFonts w:eastAsia="Arial" w:cs="Arial" w:ascii="Arial" w:hAnsi="Arial"/>
                <w:color w:val="000000"/>
              </w:rPr>
              <w:t>Soporte Registro Único de Agentes Culturales - Soy Cultura del Ministerio de las Culturas, las Artes y los Saberes de la persona natural jurado o mentor(a). De acuerdo en lo dispuesto en el artículo 18 de la Ley</w:t>
            </w:r>
            <w:r>
              <w:rPr>
                <w:rFonts w:eastAsia="Arial" w:cs="Arial" w:ascii="Arial" w:hAnsi="Arial"/>
              </w:rPr>
              <w:t xml:space="preserve"> </w:t>
            </w:r>
            <w:r>
              <w:rPr>
                <w:rFonts w:eastAsia="Arial" w:cs="Arial" w:ascii="Arial" w:hAnsi="Arial"/>
                <w:color w:val="0563C1"/>
              </w:rPr>
              <w:t>2070</w:t>
            </w:r>
            <w:r>
              <w:rPr>
                <w:rFonts w:eastAsia="Arial" w:cs="Arial" w:ascii="Arial" w:hAnsi="Arial"/>
                <w:color w:val="000000"/>
              </w:rPr>
              <w:t xml:space="preserve"> de 2020, quienes aspiren a obtener los estímulos públicos culturales otorgados en desarrollo del artículo 18 de la Ley 397 de 1997 por parte del Ministerio de Cultura, las </w:t>
            </w:r>
            <w:r>
              <w:rPr>
                <w:rFonts w:eastAsia="Arial" w:cs="Arial" w:ascii="Arial" w:hAnsi="Arial"/>
              </w:rPr>
              <w:t>A</w:t>
            </w:r>
            <w:r>
              <w:rPr>
                <w:rFonts w:eastAsia="Arial" w:cs="Arial" w:ascii="Arial" w:hAnsi="Arial"/>
                <w:color w:val="000000"/>
              </w:rPr>
              <w:t xml:space="preserve">rtes y los </w:t>
            </w:r>
            <w:r>
              <w:rPr>
                <w:rFonts w:eastAsia="Arial" w:cs="Arial" w:ascii="Arial" w:hAnsi="Arial"/>
              </w:rPr>
              <w:t>S</w:t>
            </w:r>
            <w:r>
              <w:rPr>
                <w:rFonts w:eastAsia="Arial" w:cs="Arial" w:ascii="Arial" w:hAnsi="Arial"/>
                <w:color w:val="000000"/>
              </w:rPr>
              <w:t xml:space="preserve">aberes y las entidades departamentales, municipales y distritales responsables de la cultura deberán acreditar su inscripción en el Registro Soy Cultura, el cual pueden realizar en el sitio web </w:t>
            </w:r>
            <w:r>
              <w:fldChar w:fldCharType="begin"/>
            </w:r>
            <w:r>
              <w:rPr>
                <w:rStyle w:val="Style"/>
                <w:u w:val="single"/>
                <w:rFonts w:eastAsia="Arial" w:cs="Arial" w:ascii="Arial" w:hAnsi="Arial"/>
              </w:rPr>
              <w:instrText> HYPERLINK "https://soycultura.mincultura.gov.co/" \l "/home"</w:instrText>
            </w:r>
            <w:r>
              <w:rPr>
                <w:rStyle w:val="Style"/>
                <w:u w:val="single"/>
                <w:rFonts w:eastAsia="Arial" w:cs="Arial" w:ascii="Arial" w:hAnsi="Arial"/>
              </w:rPr>
              <w:fldChar w:fldCharType="separate"/>
            </w:r>
            <w:r>
              <w:rPr>
                <w:rStyle w:val="Style"/>
                <w:rFonts w:eastAsia="Arial" w:cs="Arial" w:ascii="Arial" w:hAnsi="Arial"/>
                <w:color w:val="000000"/>
                <w:u w:val="single"/>
              </w:rPr>
              <w:t>https://soycultura.mincultura.gov.co/#/home</w:t>
            </w:r>
            <w:r>
              <w:rPr>
                <w:rStyle w:val="Style"/>
                <w:u w:val="single"/>
                <w:rFonts w:eastAsia="Arial" w:cs="Arial" w:ascii="Arial" w:hAnsi="Arial"/>
              </w:rPr>
              <w:fldChar w:fldCharType="end"/>
            </w:r>
          </w:p>
        </w:tc>
      </w:tr>
    </w:tbl>
    <w:p>
      <w:pPr>
        <w:pStyle w:val="Normal"/>
        <w:spacing w:lineRule="auto" w:line="276" w:before="120" w:after="0"/>
        <w:jc w:val="both"/>
        <w:rPr>
          <w:rFonts w:ascii="Arial" w:hAnsi="Arial" w:eastAsia="Arial" w:cs="Arial"/>
          <w:b/>
          <w:b/>
          <w:bCs/>
          <w:color w:val="000000"/>
        </w:rPr>
      </w:pPr>
      <w:r>
        <w:rPr>
          <w:rFonts w:eastAsia="Arial" w:cs="Arial" w:ascii="Arial" w:hAnsi="Arial"/>
          <w:b/>
          <w:bCs/>
          <w:color w:val="000000"/>
        </w:rPr>
      </w:r>
    </w:p>
    <w:p>
      <w:pPr>
        <w:pStyle w:val="Normal"/>
        <w:spacing w:lineRule="auto" w:line="276" w:before="120" w:after="0"/>
        <w:jc w:val="both"/>
        <w:rPr>
          <w:rFonts w:ascii="Arial" w:hAnsi="Arial" w:eastAsia="Arial" w:cs="Arial"/>
        </w:rPr>
      </w:pPr>
      <w:r>
        <w:rPr>
          <w:rFonts w:eastAsia="Arial" w:cs="Arial" w:ascii="Arial" w:hAnsi="Arial"/>
        </w:rPr>
      </w:r>
    </w:p>
    <w:p>
      <w:pPr>
        <w:pStyle w:val="Normal"/>
        <w:spacing w:lineRule="auto" w:line="276" w:before="120" w:after="0"/>
        <w:jc w:val="both"/>
        <w:rPr>
          <w:rFonts w:ascii="Arial" w:hAnsi="Arial" w:eastAsia="Arial" w:cs="Arial"/>
        </w:rPr>
      </w:pPr>
      <w:r>
        <w:rPr>
          <w:rFonts w:eastAsia="Arial" w:cs="Arial" w:ascii="Arial" w:hAnsi="Arial"/>
        </w:rPr>
        <w:t>Recuerde que la entidad otorgante le podrá solicitar documentos adicionales para la legalización del reconocimiento.</w:t>
      </w:r>
    </w:p>
    <w:p>
      <w:pPr>
        <w:pStyle w:val="Normal"/>
        <w:spacing w:lineRule="auto" w:line="276" w:before="120" w:after="0"/>
        <w:jc w:val="both"/>
        <w:rPr>
          <w:rFonts w:ascii="Arial" w:hAnsi="Arial" w:eastAsia="Arial" w:cs="Arial"/>
          <w:color w:val="000000"/>
        </w:rPr>
      </w:pPr>
      <w:r>
        <w:rPr>
          <w:rFonts w:eastAsia="Arial" w:cs="Arial" w:ascii="Arial" w:hAnsi="Arial"/>
          <w:color w:val="000000"/>
        </w:rPr>
        <w:t>Es su</w:t>
      </w:r>
      <w:r>
        <w:rPr>
          <w:rFonts w:eastAsia="Arial" w:cs="Arial" w:ascii="Arial" w:hAnsi="Arial"/>
        </w:rPr>
        <w:t xml:space="preserve"> </w:t>
      </w:r>
      <w:r>
        <w:rPr>
          <w:rFonts w:eastAsia="Arial" w:cs="Arial" w:ascii="Arial" w:hAnsi="Arial"/>
          <w:color w:val="000000"/>
        </w:rPr>
        <w:t xml:space="preserve">deber presentar la documentación requerida para la legalización del reconocimiento en los plazos establecidos. No presentarlos dentro del término otorgado, se entenderá como la renuncia al reconocimiento. En ese caso la entidad otorgante adelantará los trámites administrativos a que haya lugar, salvo en casos de fuerza mayor </w:t>
      </w:r>
      <w:r>
        <w:rPr>
          <w:rFonts w:eastAsia="Arial" w:cs="Arial" w:ascii="Arial" w:hAnsi="Arial"/>
          <w:color w:val="0563C1"/>
        </w:rPr>
        <w:t xml:space="preserve">o caso fortuito </w:t>
      </w:r>
      <w:r>
        <w:rPr>
          <w:rFonts w:eastAsia="Arial" w:cs="Arial" w:ascii="Arial" w:hAnsi="Arial"/>
          <w:color w:val="000000"/>
        </w:rPr>
        <w:t>comprobados.</w:t>
      </w:r>
    </w:p>
    <w:p>
      <w:pPr>
        <w:pStyle w:val="Normal"/>
        <w:widowControl w:val="false"/>
        <w:spacing w:lineRule="auto" w:line="276" w:before="120" w:after="0"/>
        <w:jc w:val="both"/>
        <w:rPr>
          <w:rFonts w:ascii="Arial" w:hAnsi="Arial" w:eastAsia="Arial" w:cs="Arial"/>
          <w:color w:val="000000"/>
        </w:rPr>
      </w:pPr>
      <w:r>
        <w:rPr>
          <w:rFonts w:eastAsia="Arial" w:cs="Arial" w:ascii="Arial" w:hAnsi="Arial"/>
          <w:color w:val="000000"/>
        </w:rPr>
      </w:r>
      <w:bookmarkStart w:id="70" w:name="_heading=h.vx1227"/>
      <w:bookmarkStart w:id="71" w:name="_heading=h.vx1227"/>
      <w:bookmarkEnd w:id="71"/>
    </w:p>
    <w:p>
      <w:pPr>
        <w:pStyle w:val="Ttulo2"/>
        <w:numPr>
          <w:ilvl w:val="1"/>
          <w:numId w:val="9"/>
        </w:numPr>
        <w:rPr/>
      </w:pPr>
      <w:bookmarkStart w:id="72" w:name="_heading=h.49xro0pxsmts"/>
      <w:bookmarkEnd w:id="72"/>
      <w:r>
        <w:rPr/>
        <w:t>¿Cómo se realiza el desembolso?</w:t>
      </w:r>
    </w:p>
    <w:p>
      <w:pPr>
        <w:pStyle w:val="Normal"/>
        <w:numPr>
          <w:ilvl w:val="0"/>
          <w:numId w:val="14"/>
        </w:numPr>
        <w:spacing w:lineRule="auto" w:line="276" w:before="120" w:after="0"/>
        <w:jc w:val="both"/>
        <w:rPr>
          <w:rFonts w:ascii="Arial" w:hAnsi="Arial" w:eastAsia="Arial" w:cs="Arial"/>
          <w:color w:val="000000"/>
        </w:rPr>
      </w:pPr>
      <w:r>
        <w:rPr>
          <w:rFonts w:eastAsia="Arial" w:cs="Arial" w:ascii="Arial" w:hAnsi="Arial"/>
          <w:color w:val="000000"/>
        </w:rPr>
        <w:t xml:space="preserve">La entidad responsable de la convocatoria establecerá los criterios y el procedimiento para determinar el monto del reconocimiento que se entregará a la persona experta. </w:t>
      </w:r>
    </w:p>
    <w:p>
      <w:pPr>
        <w:pStyle w:val="Normal"/>
        <w:widowControl w:val="false"/>
        <w:numPr>
          <w:ilvl w:val="0"/>
          <w:numId w:val="14"/>
        </w:numPr>
        <w:spacing w:lineRule="auto" w:line="276" w:before="120" w:after="0"/>
        <w:jc w:val="both"/>
        <w:rPr>
          <w:rFonts w:ascii="Arial" w:hAnsi="Arial" w:eastAsia="Arial" w:cs="Arial"/>
          <w:color w:val="000000"/>
        </w:rPr>
      </w:pPr>
      <w:r>
        <w:rPr>
          <w:rFonts w:eastAsia="Arial" w:cs="Arial" w:ascii="Arial" w:hAnsi="Arial"/>
          <w:color w:val="000000"/>
        </w:rPr>
        <w:t xml:space="preserve">Se entregará el 100% del valor determinado como reconocimiento, una vez la </w:t>
      </w:r>
      <w:r>
        <w:rPr>
          <w:rFonts w:eastAsia="Arial" w:cs="Arial" w:ascii="Arial" w:hAnsi="Arial"/>
        </w:rPr>
        <w:t>persona</w:t>
      </w:r>
      <w:r>
        <w:rPr>
          <w:rFonts w:eastAsia="Arial" w:cs="Arial" w:ascii="Arial" w:hAnsi="Arial"/>
          <w:color w:val="000000"/>
        </w:rPr>
        <w:t xml:space="preserve"> experta haya cumplido con todos y cada uno de los deberes establecidos en el presente documento, previa entrega de la documentación establecida por la entidad correspondiente, de acuerdo con sus políticas y procedimientos.</w:t>
      </w:r>
    </w:p>
    <w:p>
      <w:pPr>
        <w:pStyle w:val="Normal"/>
        <w:numPr>
          <w:ilvl w:val="0"/>
          <w:numId w:val="14"/>
        </w:numPr>
        <w:spacing w:lineRule="auto" w:line="276" w:before="120" w:after="0"/>
        <w:jc w:val="both"/>
        <w:rPr>
          <w:rFonts w:ascii="Arial" w:hAnsi="Arial" w:eastAsia="Arial" w:cs="Arial"/>
          <w:color w:val="000000"/>
        </w:rPr>
      </w:pPr>
      <w:r>
        <w:rPr>
          <w:rFonts w:eastAsia="Arial" w:cs="Arial" w:ascii="Arial" w:hAnsi="Arial"/>
          <w:color w:val="000000"/>
        </w:rPr>
        <w:t xml:space="preserve">Cuando con posterioridad a la terminación de sus actividades, las </w:t>
      </w:r>
      <w:r>
        <w:rPr>
          <w:rFonts w:eastAsia="Arial" w:cs="Arial" w:ascii="Arial" w:hAnsi="Arial"/>
        </w:rPr>
        <w:t>personas expertas</w:t>
      </w:r>
      <w:r>
        <w:rPr>
          <w:rFonts w:eastAsia="Arial" w:cs="Arial" w:ascii="Arial" w:hAnsi="Arial"/>
          <w:color w:val="000000"/>
        </w:rPr>
        <w:t xml:space="preserve"> no realicen la entrega completa de los documentos requeridos para adelantar el desembolso del reconocimiento, en el plazo establecido por la entidad otorgante, se procederá a la liberación de los recursos y no habrá lugar al desembolso del reconocimiento por tal concepto.</w:t>
      </w:r>
    </w:p>
    <w:p>
      <w:pPr>
        <w:pStyle w:val="Normal"/>
        <w:numPr>
          <w:ilvl w:val="0"/>
          <w:numId w:val="14"/>
        </w:numPr>
        <w:spacing w:lineRule="auto" w:line="276" w:before="120" w:after="0"/>
        <w:jc w:val="both"/>
        <w:rPr>
          <w:rFonts w:ascii="Arial" w:hAnsi="Arial" w:eastAsia="Arial" w:cs="Arial"/>
          <w:color w:val="000000"/>
        </w:rPr>
      </w:pPr>
      <w:bookmarkStart w:id="73" w:name="_heading=h.3fwokq0"/>
      <w:bookmarkEnd w:id="73"/>
      <w:r>
        <w:rPr>
          <w:rFonts w:eastAsia="Arial" w:cs="Arial" w:ascii="Arial" w:hAnsi="Arial"/>
          <w:color w:val="000000"/>
        </w:rPr>
        <w:t>Los desembolsos estarán sujetos a la disponibilidad de recursos y a la programación de pagos que realice la entidad en el Programa Anual de Caja – PAC– y se le realizarán las retenciones que apliquen según la normatividad vigente.</w:t>
      </w:r>
    </w:p>
    <w:p>
      <w:pPr>
        <w:pStyle w:val="Normal"/>
        <w:spacing w:lineRule="auto" w:line="276" w:before="120" w:after="0"/>
        <w:ind w:left="960" w:hanging="0"/>
        <w:jc w:val="both"/>
        <w:rPr>
          <w:rFonts w:ascii="Arial" w:hAnsi="Arial" w:eastAsia="Arial" w:cs="Arial"/>
          <w:color w:val="000000"/>
        </w:rPr>
      </w:pPr>
      <w:r>
        <w:rPr>
          <w:rFonts w:eastAsia="Arial" w:cs="Arial" w:ascii="Arial" w:hAnsi="Arial"/>
          <w:color w:val="000000"/>
        </w:rPr>
      </w:r>
    </w:p>
    <w:p>
      <w:pPr>
        <w:pStyle w:val="Ttulo2"/>
        <w:numPr>
          <w:ilvl w:val="1"/>
          <w:numId w:val="9"/>
        </w:numPr>
        <w:rPr/>
      </w:pPr>
      <w:bookmarkStart w:id="74" w:name="_heading=h.7wyp14paju6b"/>
      <w:bookmarkEnd w:id="74"/>
      <w:r>
        <w:rPr/>
        <w:t>¿Cómo se califica su desempeño como persona experta?</w:t>
      </w:r>
    </w:p>
    <w:p>
      <w:pPr>
        <w:pStyle w:val="Normal"/>
        <w:numPr>
          <w:ilvl w:val="0"/>
          <w:numId w:val="22"/>
        </w:numPr>
        <w:spacing w:lineRule="auto" w:line="276" w:before="120" w:after="0"/>
        <w:ind w:left="1077" w:hanging="360"/>
        <w:jc w:val="both"/>
        <w:rPr>
          <w:rFonts w:ascii="Arial" w:hAnsi="Arial" w:eastAsia="Arial" w:cs="Arial"/>
          <w:color w:val="000000"/>
        </w:rPr>
      </w:pPr>
      <w:r>
        <w:rPr>
          <w:rFonts w:eastAsia="Arial" w:cs="Arial" w:ascii="Arial" w:hAnsi="Arial"/>
          <w:color w:val="000000"/>
        </w:rPr>
        <w:t>La entidad responsable de la convocatoria</w:t>
      </w:r>
      <w:r>
        <w:rPr>
          <w:rFonts w:eastAsia="Arial" w:cs="Arial" w:ascii="Arial" w:hAnsi="Arial"/>
        </w:rPr>
        <w:t xml:space="preserve"> </w:t>
      </w:r>
      <w:r>
        <w:rPr>
          <w:rFonts w:eastAsia="Arial" w:cs="Arial" w:ascii="Arial" w:hAnsi="Arial"/>
          <w:color w:val="000000"/>
        </w:rPr>
        <w:t xml:space="preserve">evaluará y calificará el desempeño de la persona experta, de acuerdo con el cumplimiento de sus deberes y el ejercicio de sus facultades. </w:t>
      </w:r>
    </w:p>
    <w:p>
      <w:pPr>
        <w:pStyle w:val="Normal"/>
        <w:numPr>
          <w:ilvl w:val="0"/>
          <w:numId w:val="22"/>
        </w:numPr>
        <w:spacing w:lineRule="auto" w:line="276" w:before="120" w:after="0"/>
        <w:ind w:left="1077" w:hanging="360"/>
        <w:jc w:val="both"/>
        <w:rPr>
          <w:rFonts w:ascii="Arial" w:hAnsi="Arial" w:eastAsia="Arial" w:cs="Arial"/>
          <w:color w:val="000000"/>
        </w:rPr>
      </w:pPr>
      <w:r>
        <w:rPr>
          <w:rFonts w:eastAsia="Arial" w:cs="Arial" w:ascii="Arial" w:hAnsi="Arial"/>
          <w:color w:val="000000"/>
        </w:rPr>
        <w:t>Según el resultado de la calificación del desempeño como persona experta de convocatorias, las entidades del sector cultura tendrán la potestad de seleccionar</w:t>
      </w:r>
      <w:r>
        <w:rPr>
          <w:rFonts w:eastAsia="Arial" w:cs="Arial" w:ascii="Arial" w:hAnsi="Arial"/>
        </w:rPr>
        <w:t>lo(a)</w:t>
      </w:r>
      <w:r>
        <w:rPr>
          <w:rFonts w:eastAsia="Arial" w:cs="Arial" w:ascii="Arial" w:hAnsi="Arial"/>
          <w:color w:val="000000"/>
        </w:rPr>
        <w:t xml:space="preserve"> o no, como jurado o mentor(a), para próximos procesos.</w:t>
      </w:r>
    </w:p>
    <w:p>
      <w:pPr>
        <w:pStyle w:val="Normal"/>
        <w:spacing w:lineRule="auto" w:line="276" w:before="120" w:after="0"/>
        <w:rPr>
          <w:rFonts w:ascii="Arial" w:hAnsi="Arial" w:eastAsia="Arial" w:cs="Arial"/>
          <w:b/>
          <w:b/>
          <w:bCs/>
          <w:color w:val="000000"/>
        </w:rPr>
      </w:pPr>
      <w:bookmarkStart w:id="75" w:name="_heading=h.ur6br2smi3i"/>
      <w:bookmarkEnd w:id="75"/>
      <w:r>
        <w:rPr>
          <w:rFonts w:eastAsia="Arial" w:cs="Arial" w:ascii="Arial" w:hAnsi="Arial"/>
          <w:b/>
          <w:bCs/>
          <w:color w:val="000000"/>
        </w:rPr>
        <w:t xml:space="preserve">Criterios de calificación del desempeño de jurados </w:t>
      </w:r>
    </w:p>
    <w:p>
      <w:pPr>
        <w:pStyle w:val="Normal"/>
        <w:spacing w:lineRule="auto" w:line="276" w:before="120" w:after="0"/>
        <w:jc w:val="both"/>
        <w:rPr>
          <w:rFonts w:ascii="Arial" w:hAnsi="Arial" w:eastAsia="Arial" w:cs="Arial"/>
          <w:color w:val="000000"/>
        </w:rPr>
      </w:pPr>
      <w:r>
        <w:rPr>
          <w:rFonts w:eastAsia="Arial" w:cs="Arial" w:ascii="Arial" w:hAnsi="Arial"/>
          <w:color w:val="000000"/>
        </w:rPr>
        <w:t xml:space="preserve">La calificación del desempeño de las y los jurados será realizada por el profesional a cargo del seguimiento a la convocatoria, en una escala de BAJA, MEDIA y ALTA, teniendo en cuenta el cumplimiento de los siguientes criterios: </w:t>
      </w:r>
    </w:p>
    <w:p>
      <w:pPr>
        <w:pStyle w:val="Normal"/>
        <w:numPr>
          <w:ilvl w:val="0"/>
          <w:numId w:val="17"/>
        </w:numPr>
        <w:spacing w:lineRule="auto" w:line="276" w:before="120" w:after="0"/>
        <w:jc w:val="both"/>
        <w:rPr>
          <w:rFonts w:ascii="Arial" w:hAnsi="Arial" w:eastAsia="Arial" w:cs="Arial"/>
          <w:color w:val="000000"/>
        </w:rPr>
      </w:pPr>
      <w:r>
        <w:rPr>
          <w:rFonts w:eastAsia="Arial" w:cs="Arial" w:ascii="Arial" w:hAnsi="Arial"/>
          <w:b/>
          <w:bCs/>
          <w:color w:val="000000"/>
        </w:rPr>
        <w:t xml:space="preserve">Pertinencia en la evaluación de las </w:t>
      </w:r>
      <w:r>
        <w:rPr>
          <w:rFonts w:eastAsia="Arial" w:cs="Arial" w:ascii="Arial" w:hAnsi="Arial"/>
          <w:b/>
          <w:bCs/>
          <w:color w:val="0563C1"/>
        </w:rPr>
        <w:t>iniciativas, propuestas o proyectos</w:t>
      </w:r>
      <w:r>
        <w:rPr>
          <w:rFonts w:eastAsia="Arial" w:cs="Arial" w:ascii="Arial" w:hAnsi="Arial"/>
          <w:color w:val="0563C1"/>
        </w:rPr>
        <w:t xml:space="preserve">. </w:t>
      </w:r>
      <w:r>
        <w:rPr>
          <w:rFonts w:eastAsia="Arial" w:cs="Arial" w:ascii="Arial" w:hAnsi="Arial"/>
          <w:color w:val="000000"/>
        </w:rPr>
        <w:t xml:space="preserve">Diligenciamiento completo y suficiente de las observaciones en las planillas de evaluación de </w:t>
      </w:r>
      <w:r>
        <w:rPr>
          <w:rFonts w:eastAsia="Arial" w:cs="Arial" w:ascii="Arial" w:hAnsi="Arial"/>
          <w:color w:val="0563C1"/>
        </w:rPr>
        <w:t>iniciativas, propuestas o proyectos,</w:t>
      </w:r>
      <w:r>
        <w:rPr>
          <w:rFonts w:eastAsia="Arial" w:cs="Arial" w:ascii="Arial" w:hAnsi="Arial"/>
          <w:color w:val="000000"/>
        </w:rPr>
        <w:t xml:space="preserve"> de cada uno de los criterios evaluados. Pertinencia, claridad y coherencia de los aportes y retroalimentación a las </w:t>
      </w:r>
      <w:r>
        <w:rPr>
          <w:rFonts w:eastAsia="Arial" w:cs="Arial" w:ascii="Arial" w:hAnsi="Arial"/>
          <w:color w:val="0563C1"/>
        </w:rPr>
        <w:t>iniciativas, propuestas o proyectos</w:t>
      </w:r>
      <w:r>
        <w:rPr>
          <w:rFonts w:eastAsia="Arial" w:cs="Arial" w:ascii="Arial" w:hAnsi="Arial"/>
          <w:color w:val="000000"/>
        </w:rPr>
        <w:t xml:space="preserve"> </w:t>
      </w:r>
      <w:r>
        <w:rPr>
          <w:rFonts w:eastAsia="Arial" w:cs="Arial" w:ascii="Arial" w:hAnsi="Arial"/>
        </w:rPr>
        <w:t>evaluados</w:t>
      </w:r>
      <w:r>
        <w:rPr>
          <w:rFonts w:eastAsia="Arial" w:cs="Arial" w:ascii="Arial" w:hAnsi="Arial"/>
          <w:color w:val="000000"/>
        </w:rPr>
        <w:t>.</w:t>
      </w:r>
    </w:p>
    <w:p>
      <w:pPr>
        <w:pStyle w:val="Normal"/>
        <w:numPr>
          <w:ilvl w:val="0"/>
          <w:numId w:val="17"/>
        </w:numPr>
        <w:spacing w:lineRule="auto" w:line="276" w:before="120" w:after="0"/>
        <w:jc w:val="both"/>
        <w:rPr>
          <w:rFonts w:ascii="Arial" w:hAnsi="Arial" w:eastAsia="Arial" w:cs="Arial"/>
          <w:color w:val="000000"/>
        </w:rPr>
      </w:pPr>
      <w:r>
        <w:rPr>
          <w:rFonts w:eastAsia="Arial" w:cs="Arial" w:ascii="Arial" w:hAnsi="Arial"/>
          <w:b/>
          <w:bCs/>
          <w:color w:val="000000"/>
        </w:rPr>
        <w:t>Cumplimiento del proceso evaluativo</w:t>
      </w:r>
      <w:r>
        <w:rPr>
          <w:rFonts w:eastAsia="Arial" w:cs="Arial" w:ascii="Arial" w:hAnsi="Arial"/>
          <w:color w:val="000000"/>
        </w:rPr>
        <w:t>. Puntualidad en la asistencia a las reuniones citadas, realización del proceso de evaluación en las fechas establecidas, y entrega oportuna de los documentos requeridos.</w:t>
      </w:r>
    </w:p>
    <w:p>
      <w:pPr>
        <w:pStyle w:val="Normal"/>
        <w:numPr>
          <w:ilvl w:val="0"/>
          <w:numId w:val="17"/>
        </w:numPr>
        <w:spacing w:lineRule="auto" w:line="276" w:before="120" w:after="0"/>
        <w:jc w:val="both"/>
        <w:rPr>
          <w:rFonts w:ascii="Arial" w:hAnsi="Arial" w:eastAsia="Arial" w:cs="Arial"/>
          <w:color w:val="000000"/>
        </w:rPr>
      </w:pPr>
      <w:r>
        <w:rPr>
          <w:rFonts w:eastAsia="Arial" w:cs="Arial" w:ascii="Arial" w:hAnsi="Arial"/>
          <w:b/>
          <w:bCs/>
          <w:color w:val="000000"/>
        </w:rPr>
        <w:t>Disposición para la evaluación</w:t>
      </w:r>
      <w:r>
        <w:rPr>
          <w:rFonts w:eastAsia="Arial" w:cs="Arial" w:ascii="Arial" w:hAnsi="Arial"/>
          <w:color w:val="000000"/>
        </w:rPr>
        <w:t xml:space="preserve">. Participación activa, capacidad argumentativa, escucha y concertación durante las sesiones de deliberación para la evaluación de </w:t>
      </w:r>
      <w:r>
        <w:rPr>
          <w:rFonts w:eastAsia="Arial" w:cs="Arial" w:ascii="Arial" w:hAnsi="Arial"/>
          <w:color w:val="0563C1"/>
        </w:rPr>
        <w:t>iniciativas, propuestas o proyectos.</w:t>
      </w:r>
    </w:p>
    <w:p>
      <w:pPr>
        <w:pStyle w:val="Normal"/>
        <w:spacing w:lineRule="auto" w:line="276" w:before="120" w:after="0"/>
        <w:jc w:val="both"/>
        <w:rPr>
          <w:rFonts w:ascii="Arial" w:hAnsi="Arial" w:eastAsia="Arial" w:cs="Arial"/>
        </w:rPr>
      </w:pPr>
      <w:r>
        <w:rPr>
          <w:rFonts w:eastAsia="Arial" w:cs="Arial" w:ascii="Arial" w:hAnsi="Arial"/>
        </w:rPr>
      </w:r>
    </w:p>
    <w:p>
      <w:pPr>
        <w:pStyle w:val="Normal"/>
        <w:spacing w:lineRule="auto" w:line="276" w:before="120" w:after="0"/>
        <w:jc w:val="both"/>
        <w:rPr>
          <w:rFonts w:ascii="Arial" w:hAnsi="Arial" w:eastAsia="Arial" w:cs="Arial"/>
          <w:color w:val="000000"/>
        </w:rPr>
      </w:pPr>
      <w:r>
        <w:rPr>
          <w:rFonts w:eastAsia="Arial" w:cs="Arial" w:ascii="Arial" w:hAnsi="Arial"/>
          <w:color w:val="000000"/>
        </w:rPr>
        <w:t>La calificación se asignará de la siguiente manera:</w:t>
      </w:r>
    </w:p>
    <w:p>
      <w:pPr>
        <w:pStyle w:val="Normal"/>
        <w:numPr>
          <w:ilvl w:val="0"/>
          <w:numId w:val="21"/>
        </w:numPr>
        <w:spacing w:lineRule="auto" w:line="276" w:before="120" w:after="0"/>
        <w:jc w:val="both"/>
        <w:rPr>
          <w:rFonts w:ascii="Arial" w:hAnsi="Arial" w:eastAsia="Arial" w:cs="Arial"/>
          <w:color w:val="000000"/>
        </w:rPr>
      </w:pPr>
      <w:r>
        <w:rPr>
          <w:rFonts w:eastAsia="Arial" w:cs="Arial" w:ascii="Arial" w:hAnsi="Arial"/>
          <w:color w:val="000000"/>
        </w:rPr>
        <w:t>Alta:</w:t>
        <w:tab/>
        <w:t>si cumple con los tres (3) criterios.</w:t>
      </w:r>
    </w:p>
    <w:p>
      <w:pPr>
        <w:pStyle w:val="Normal"/>
        <w:numPr>
          <w:ilvl w:val="0"/>
          <w:numId w:val="21"/>
        </w:numPr>
        <w:spacing w:lineRule="auto" w:line="276" w:before="120" w:after="0"/>
        <w:jc w:val="both"/>
        <w:rPr>
          <w:rFonts w:ascii="Arial" w:hAnsi="Arial" w:eastAsia="Arial" w:cs="Arial"/>
          <w:color w:val="000000"/>
        </w:rPr>
      </w:pPr>
      <w:r>
        <w:rPr>
          <w:rFonts w:eastAsia="Arial" w:cs="Arial" w:ascii="Arial" w:hAnsi="Arial"/>
          <w:color w:val="000000"/>
        </w:rPr>
        <w:t>Media: si cumple con dos (2) de los criterios.</w:t>
      </w:r>
    </w:p>
    <w:p>
      <w:pPr>
        <w:pStyle w:val="Normal"/>
        <w:numPr>
          <w:ilvl w:val="0"/>
          <w:numId w:val="21"/>
        </w:numPr>
        <w:spacing w:lineRule="auto" w:line="276" w:before="120" w:after="0"/>
        <w:jc w:val="both"/>
        <w:rPr>
          <w:rFonts w:ascii="Arial" w:hAnsi="Arial" w:eastAsia="Arial" w:cs="Arial"/>
          <w:color w:val="000000"/>
        </w:rPr>
      </w:pPr>
      <w:r>
        <w:rPr>
          <w:rFonts w:eastAsia="Arial" w:cs="Arial" w:ascii="Arial" w:hAnsi="Arial"/>
          <w:color w:val="000000"/>
        </w:rPr>
        <w:t>Baja:</w:t>
        <w:tab/>
        <w:t>si cumple solo con uno (1) de los criterios.</w:t>
      </w:r>
    </w:p>
    <w:p>
      <w:pPr>
        <w:pStyle w:val="Normal"/>
        <w:spacing w:lineRule="auto" w:line="276" w:before="120" w:after="0"/>
        <w:rPr>
          <w:rFonts w:ascii="Arial" w:hAnsi="Arial" w:eastAsia="Arial" w:cs="Arial"/>
          <w:b/>
          <w:b/>
          <w:bCs/>
          <w:color w:val="000000"/>
        </w:rPr>
      </w:pPr>
      <w:r>
        <w:rPr>
          <w:rFonts w:eastAsia="Arial" w:cs="Arial" w:ascii="Arial" w:hAnsi="Arial"/>
          <w:b/>
          <w:bCs/>
          <w:color w:val="000000"/>
        </w:rPr>
      </w:r>
      <w:bookmarkStart w:id="76" w:name="_heading=h.aec9wugtr4oc"/>
      <w:bookmarkStart w:id="77" w:name="_heading=h.aec9wugtr4oc"/>
      <w:bookmarkEnd w:id="77"/>
    </w:p>
    <w:p>
      <w:pPr>
        <w:pStyle w:val="Normal"/>
        <w:spacing w:lineRule="auto" w:line="276" w:before="120" w:after="0"/>
        <w:rPr>
          <w:rFonts w:ascii="Arial" w:hAnsi="Arial" w:eastAsia="Arial" w:cs="Arial"/>
          <w:b/>
          <w:b/>
          <w:bCs/>
          <w:color w:val="000000"/>
        </w:rPr>
      </w:pPr>
      <w:bookmarkStart w:id="78" w:name="_heading=h.lvnyapfsrdb2"/>
      <w:bookmarkEnd w:id="78"/>
      <w:r>
        <w:rPr>
          <w:rFonts w:eastAsia="Arial" w:cs="Arial" w:ascii="Arial" w:hAnsi="Arial"/>
          <w:b/>
          <w:bCs/>
          <w:color w:val="000000"/>
        </w:rPr>
        <w:t>Calificación del desempeño de los mentores(as)</w:t>
      </w:r>
    </w:p>
    <w:p>
      <w:pPr>
        <w:pStyle w:val="Normal"/>
        <w:spacing w:lineRule="auto" w:line="276" w:before="120" w:after="0"/>
        <w:jc w:val="both"/>
        <w:rPr>
          <w:rFonts w:ascii="Arial" w:hAnsi="Arial" w:eastAsia="Arial" w:cs="Arial"/>
          <w:b/>
          <w:b/>
          <w:bCs/>
          <w:color w:val="000000"/>
        </w:rPr>
      </w:pPr>
      <w:bookmarkStart w:id="79" w:name="_heading=h.tzjuo542gfjp"/>
      <w:bookmarkEnd w:id="79"/>
      <w:r>
        <w:rPr>
          <w:rFonts w:eastAsia="Arial" w:cs="Arial" w:ascii="Arial" w:hAnsi="Arial"/>
          <w:color w:val="000000"/>
        </w:rPr>
        <w:t>La calificación de las y los mentores será realizada por las y los beneficiarios o participantes de los procesos acompañad</w:t>
      </w:r>
      <w:r>
        <w:rPr>
          <w:rFonts w:eastAsia="Arial" w:cs="Arial" w:ascii="Arial" w:hAnsi="Arial"/>
        </w:rPr>
        <w:t>os, mediante el diligenciamiento de una encuesta que les permitirá retroalimentar su labor, en los formatos que defina la entidad que oferta la convocatoria.</w:t>
      </w:r>
      <w:r>
        <w:br w:type="page"/>
      </w:r>
    </w:p>
    <w:p>
      <w:pPr>
        <w:pStyle w:val="Normal"/>
        <w:keepNext w:val="true"/>
        <w:keepLines/>
        <w:numPr>
          <w:ilvl w:val="0"/>
          <w:numId w:val="9"/>
        </w:numPr>
        <w:spacing w:lineRule="auto" w:line="276" w:before="120" w:after="0"/>
        <w:jc w:val="both"/>
        <w:rPr>
          <w:rFonts w:ascii="Arial" w:hAnsi="Arial" w:eastAsia="Arial" w:cs="Arial"/>
          <w:b/>
          <w:b/>
          <w:bCs/>
          <w:color w:val="000000"/>
        </w:rPr>
      </w:pPr>
      <w:bookmarkStart w:id="80" w:name="_heading=h.qxv446k6spaq"/>
      <w:bookmarkEnd w:id="80"/>
      <w:r>
        <w:rPr>
          <w:rFonts w:eastAsia="Arial" w:cs="Arial" w:ascii="Arial" w:hAnsi="Arial"/>
          <w:b/>
          <w:bCs/>
          <w:color w:val="000000"/>
        </w:rPr>
        <w:t xml:space="preserve">DERECHOS, DEBERES Y FACULTADES DE LAS PERSONAS EXPERTAS </w:t>
      </w:r>
    </w:p>
    <w:p>
      <w:pPr>
        <w:pStyle w:val="Normal"/>
        <w:keepNext w:val="true"/>
        <w:keepLines/>
        <w:spacing w:lineRule="auto" w:line="276" w:before="0" w:after="0"/>
        <w:ind w:left="360" w:hanging="0"/>
        <w:jc w:val="both"/>
        <w:rPr>
          <w:rFonts w:ascii="Arial" w:hAnsi="Arial" w:eastAsia="Arial" w:cs="Arial"/>
          <w:b/>
          <w:b/>
          <w:bCs/>
          <w:color w:val="000000"/>
        </w:rPr>
      </w:pPr>
      <w:r>
        <w:rPr>
          <w:rFonts w:eastAsia="Arial" w:cs="Arial" w:ascii="Arial" w:hAnsi="Arial"/>
          <w:b/>
          <w:bCs/>
          <w:color w:val="000000"/>
        </w:rPr>
      </w:r>
    </w:p>
    <w:p>
      <w:pPr>
        <w:pStyle w:val="Ttulo2"/>
        <w:numPr>
          <w:ilvl w:val="1"/>
          <w:numId w:val="9"/>
        </w:numPr>
        <w:rPr/>
      </w:pPr>
      <w:bookmarkStart w:id="81" w:name="_heading=h.4f1mdlm"/>
      <w:bookmarkEnd w:id="81"/>
      <w:r>
        <w:rPr/>
        <w:t>¿Cuáles son sus deberes al ser designado como persona experta?</w:t>
      </w:r>
    </w:p>
    <w:p>
      <w:pPr>
        <w:pStyle w:val="Normal"/>
        <w:widowControl w:val="false"/>
        <w:spacing w:lineRule="auto" w:line="276" w:before="120" w:after="0"/>
        <w:jc w:val="both"/>
        <w:rPr>
          <w:rFonts w:ascii="Arial" w:hAnsi="Arial" w:eastAsia="Arial" w:cs="Arial"/>
        </w:rPr>
      </w:pPr>
      <w:r>
        <w:rPr>
          <w:rFonts w:eastAsia="Arial" w:cs="Arial" w:ascii="Arial" w:hAnsi="Arial"/>
          <w:color w:val="000000"/>
        </w:rPr>
        <w:t xml:space="preserve">Con la aceptación de su selección como persona experta, los deberes que debe atender son: </w:t>
      </w:r>
    </w:p>
    <w:p>
      <w:pPr>
        <w:pStyle w:val="Normal"/>
        <w:widowControl w:val="false"/>
        <w:spacing w:lineRule="auto" w:line="276" w:before="120" w:after="0"/>
        <w:jc w:val="both"/>
        <w:rPr>
          <w:rFonts w:ascii="Arial" w:hAnsi="Arial" w:eastAsia="Arial" w:cs="Arial"/>
        </w:rPr>
      </w:pPr>
      <w:r>
        <w:rPr>
          <w:rFonts w:eastAsia="Arial" w:cs="Arial" w:ascii="Arial" w:hAnsi="Arial"/>
        </w:rPr>
      </w:r>
    </w:p>
    <w:p>
      <w:pPr>
        <w:pStyle w:val="Normal"/>
        <w:widowControl w:val="false"/>
        <w:numPr>
          <w:ilvl w:val="2"/>
          <w:numId w:val="9"/>
        </w:numPr>
        <w:spacing w:lineRule="auto" w:line="276" w:before="0" w:after="0"/>
        <w:jc w:val="both"/>
        <w:rPr>
          <w:rFonts w:ascii="Arial" w:hAnsi="Arial" w:eastAsia="Arial" w:cs="Arial"/>
          <w:color w:val="000000"/>
        </w:rPr>
      </w:pPr>
      <w:r>
        <w:rPr>
          <w:rFonts w:eastAsia="Arial" w:cs="Arial" w:ascii="Arial" w:hAnsi="Arial"/>
        </w:rPr>
        <w:t xml:space="preserve">Entregar </w:t>
      </w:r>
      <w:r>
        <w:rPr>
          <w:rFonts w:eastAsia="Arial" w:cs="Arial" w:ascii="Arial" w:hAnsi="Arial"/>
          <w:color w:val="0B57D0"/>
        </w:rPr>
        <w:t xml:space="preserve">de manera completa y oportuna </w:t>
      </w:r>
      <w:r>
        <w:rPr>
          <w:rFonts w:eastAsia="Arial" w:cs="Arial" w:ascii="Arial" w:hAnsi="Arial"/>
        </w:rPr>
        <w:t xml:space="preserve">la documentación requerida para la legalización del reconocimiento y la realización del desembolso correspondiente. </w:t>
      </w:r>
    </w:p>
    <w:p>
      <w:pPr>
        <w:pStyle w:val="Normal"/>
        <w:widowControl w:val="false"/>
        <w:numPr>
          <w:ilvl w:val="2"/>
          <w:numId w:val="9"/>
        </w:numPr>
        <w:spacing w:lineRule="auto" w:line="276" w:before="0" w:after="0"/>
        <w:jc w:val="both"/>
        <w:rPr>
          <w:rFonts w:ascii="Arial" w:hAnsi="Arial" w:eastAsia="Arial" w:cs="Arial"/>
        </w:rPr>
      </w:pPr>
      <w:r>
        <w:rPr>
          <w:rFonts w:eastAsia="Arial" w:cs="Arial" w:ascii="Arial" w:hAnsi="Arial"/>
        </w:rPr>
        <w:t>Leer y apropiar detenidamente las Condiciones de Participación del Banco de Personas Expertas para el Sector Cultura 2026.</w:t>
      </w:r>
    </w:p>
    <w:p>
      <w:pPr>
        <w:pStyle w:val="Normal"/>
        <w:widowControl w:val="false"/>
        <w:numPr>
          <w:ilvl w:val="2"/>
          <w:numId w:val="9"/>
        </w:numPr>
        <w:spacing w:lineRule="auto" w:line="276" w:before="0" w:after="0"/>
        <w:jc w:val="both"/>
        <w:rPr>
          <w:rFonts w:ascii="Arial" w:hAnsi="Arial" w:eastAsia="Arial" w:cs="Arial"/>
          <w:color w:val="000000"/>
        </w:rPr>
      </w:pPr>
      <w:r>
        <w:rPr>
          <w:rFonts w:eastAsia="Arial" w:cs="Arial" w:ascii="Arial" w:hAnsi="Arial"/>
          <w:color w:val="000000"/>
        </w:rPr>
        <w:t>Leer y apropiar detenidamente las condiciones específicas de participación de las convocatorias.</w:t>
      </w:r>
    </w:p>
    <w:p>
      <w:pPr>
        <w:pStyle w:val="Normal"/>
        <w:widowControl w:val="false"/>
        <w:numPr>
          <w:ilvl w:val="2"/>
          <w:numId w:val="9"/>
        </w:numPr>
        <w:spacing w:lineRule="auto" w:line="276" w:before="0" w:after="0"/>
        <w:jc w:val="both"/>
        <w:rPr>
          <w:rFonts w:ascii="Arial" w:hAnsi="Arial" w:eastAsia="Arial" w:cs="Arial"/>
          <w:color w:val="000000"/>
        </w:rPr>
      </w:pPr>
      <w:r>
        <w:rPr>
          <w:rFonts w:eastAsia="Arial" w:cs="Arial" w:ascii="Arial" w:hAnsi="Arial"/>
          <w:color w:val="000000"/>
        </w:rPr>
        <w:t xml:space="preserve">Presentar por escrito a la entidad encargada y de manera oportuna, las consultas y solicitudes de aclaración sobre la convocatoria que debe evaluar, acompañar, orientar o asesorar. </w:t>
      </w:r>
    </w:p>
    <w:p>
      <w:pPr>
        <w:pStyle w:val="Normal"/>
        <w:widowControl w:val="false"/>
        <w:numPr>
          <w:ilvl w:val="2"/>
          <w:numId w:val="9"/>
        </w:numPr>
        <w:spacing w:lineRule="auto" w:line="276" w:before="0" w:after="0"/>
        <w:jc w:val="both"/>
        <w:rPr>
          <w:rFonts w:ascii="Arial" w:hAnsi="Arial" w:eastAsia="Arial" w:cs="Arial"/>
          <w:color w:val="000000"/>
        </w:rPr>
      </w:pPr>
      <w:r>
        <w:rPr>
          <w:rFonts w:eastAsia="Arial" w:cs="Arial" w:ascii="Arial" w:hAnsi="Arial"/>
          <w:color w:val="000000"/>
        </w:rPr>
        <w:t>Asistir a las reuniones, audiciones, visitas de campo y demás actividades programadas por la entidad responsable de la convocatoria, durante la ejecución del reconocimiento, en el lugar, fecha y hora que le sean indicados.</w:t>
      </w:r>
    </w:p>
    <w:p>
      <w:pPr>
        <w:pStyle w:val="Normal"/>
        <w:widowControl w:val="false"/>
        <w:numPr>
          <w:ilvl w:val="2"/>
          <w:numId w:val="9"/>
        </w:numPr>
        <w:spacing w:lineRule="auto" w:line="276" w:before="0" w:after="0"/>
        <w:jc w:val="both"/>
        <w:rPr>
          <w:rFonts w:ascii="Arial" w:hAnsi="Arial" w:eastAsia="Arial" w:cs="Arial"/>
          <w:color w:val="000000"/>
        </w:rPr>
      </w:pPr>
      <w:r>
        <w:rPr>
          <w:rFonts w:eastAsia="Arial" w:cs="Arial" w:ascii="Arial" w:hAnsi="Arial"/>
          <w:color w:val="000000"/>
        </w:rPr>
        <w:t>Cumplir con ética los deberes encomendados como persona experta, procurando siempre la observancia de los principios de igualdad, buena fe y dignidad humana, consignados en la Constitución.</w:t>
      </w:r>
    </w:p>
    <w:p>
      <w:pPr>
        <w:pStyle w:val="Normal"/>
        <w:widowControl w:val="false"/>
        <w:numPr>
          <w:ilvl w:val="2"/>
          <w:numId w:val="9"/>
        </w:numPr>
        <w:spacing w:lineRule="auto" w:line="276" w:before="0" w:after="0"/>
        <w:jc w:val="both"/>
        <w:rPr>
          <w:rFonts w:ascii="Arial" w:hAnsi="Arial" w:eastAsia="Arial" w:cs="Arial"/>
          <w:color w:val="000000"/>
        </w:rPr>
      </w:pPr>
      <w:r>
        <w:rPr>
          <w:rFonts w:eastAsia="Arial" w:cs="Arial" w:ascii="Arial" w:hAnsi="Arial"/>
          <w:color w:val="000000"/>
        </w:rPr>
        <w:t>Abstenerse de hacer uso de la información a la que accede en su condición de persona experta, para cualquier objetivo diferente al de la convocatoria, respetando siempre los derechos de autor del participante.</w:t>
      </w:r>
    </w:p>
    <w:p>
      <w:pPr>
        <w:pStyle w:val="Normal"/>
        <w:widowControl w:val="false"/>
        <w:numPr>
          <w:ilvl w:val="2"/>
          <w:numId w:val="9"/>
        </w:numPr>
        <w:spacing w:lineRule="auto" w:line="276" w:before="0" w:after="0"/>
        <w:jc w:val="both"/>
        <w:rPr>
          <w:rFonts w:ascii="Arial" w:hAnsi="Arial" w:eastAsia="Arial" w:cs="Arial"/>
          <w:color w:val="000000"/>
        </w:rPr>
      </w:pPr>
      <w:r>
        <w:rPr>
          <w:rFonts w:eastAsia="Arial" w:cs="Arial" w:ascii="Arial" w:hAnsi="Arial"/>
          <w:color w:val="000000"/>
        </w:rPr>
        <w:t>Acudir ante la entidad y presentar por escrito las aclaraciones que le sean requeridas, en el evento de presentarse solicitudes efectuadas por terceros, organismos de control o participantes.</w:t>
      </w:r>
    </w:p>
    <w:p>
      <w:pPr>
        <w:pStyle w:val="Normal"/>
        <w:widowControl w:val="false"/>
        <w:numPr>
          <w:ilvl w:val="2"/>
          <w:numId w:val="9"/>
        </w:numPr>
        <w:spacing w:lineRule="auto" w:line="276" w:before="0" w:after="0"/>
        <w:jc w:val="both"/>
        <w:rPr>
          <w:rFonts w:ascii="Arial" w:hAnsi="Arial" w:eastAsia="Arial" w:cs="Arial"/>
          <w:color w:val="000000"/>
        </w:rPr>
      </w:pPr>
      <w:r>
        <w:rPr>
          <w:rFonts w:eastAsia="Arial" w:cs="Arial" w:ascii="Arial" w:hAnsi="Arial"/>
          <w:color w:val="000000"/>
        </w:rPr>
        <w:t xml:space="preserve">Realizar un informe final en el formato establecido por la entidad y diligenciar la documentación solicitada por cada una de las convocatorias en </w:t>
      </w:r>
      <w:r>
        <w:rPr>
          <w:rFonts w:eastAsia="Arial" w:cs="Arial" w:ascii="Arial" w:hAnsi="Arial"/>
        </w:rPr>
        <w:t>las</w:t>
      </w:r>
      <w:r>
        <w:rPr>
          <w:rFonts w:eastAsia="Arial" w:cs="Arial" w:ascii="Arial" w:hAnsi="Arial"/>
          <w:color w:val="000000"/>
        </w:rPr>
        <w:t xml:space="preserve"> que participó como jurado o mentor(a). Este documento deberá incluir recomendaciones para el fortalecimiento de los mismos y deberá ser entregado en los tiempos establecidos por la entidad.</w:t>
      </w:r>
    </w:p>
    <w:p>
      <w:pPr>
        <w:pStyle w:val="Normal"/>
        <w:widowControl w:val="false"/>
        <w:numPr>
          <w:ilvl w:val="2"/>
          <w:numId w:val="9"/>
        </w:numPr>
        <w:spacing w:lineRule="auto" w:line="276" w:before="0" w:after="0"/>
        <w:jc w:val="both"/>
        <w:rPr>
          <w:rFonts w:ascii="Arial" w:hAnsi="Arial" w:eastAsia="Arial" w:cs="Arial"/>
          <w:color w:val="000000"/>
        </w:rPr>
      </w:pPr>
      <w:r>
        <w:rPr>
          <w:rFonts w:eastAsia="Arial" w:cs="Arial" w:ascii="Arial" w:hAnsi="Arial"/>
          <w:color w:val="000000"/>
        </w:rPr>
        <w:t xml:space="preserve">Mantener absoluta confidencialidad en el manejo de la información a la que </w:t>
      </w:r>
      <w:r>
        <w:rPr>
          <w:rFonts w:eastAsia="Arial" w:cs="Arial" w:ascii="Arial" w:hAnsi="Arial"/>
        </w:rPr>
        <w:t>accedió</w:t>
      </w:r>
      <w:r>
        <w:rPr>
          <w:rFonts w:eastAsia="Arial" w:cs="Arial" w:ascii="Arial" w:hAnsi="Arial"/>
          <w:color w:val="000000"/>
        </w:rPr>
        <w:t xml:space="preserve"> durante todo el proceso de evaluación o acompañamiento pedagógico, respetando los derechos de autor, morales y patrimoniales de las </w:t>
      </w:r>
      <w:r>
        <w:rPr>
          <w:rFonts w:eastAsia="Arial" w:cs="Arial" w:ascii="Arial" w:hAnsi="Arial"/>
          <w:color w:val="0563C1"/>
        </w:rPr>
        <w:t xml:space="preserve">iniciativas, propuestas o proyectos </w:t>
      </w:r>
      <w:r>
        <w:rPr>
          <w:rFonts w:eastAsia="Arial" w:cs="Arial" w:ascii="Arial" w:hAnsi="Arial"/>
          <w:color w:val="000000"/>
        </w:rPr>
        <w:t xml:space="preserve">que </w:t>
      </w:r>
      <w:r>
        <w:rPr>
          <w:rFonts w:eastAsia="Arial" w:cs="Arial" w:ascii="Arial" w:hAnsi="Arial"/>
        </w:rPr>
        <w:t>tuvo</w:t>
      </w:r>
      <w:r>
        <w:rPr>
          <w:rFonts w:eastAsia="Arial" w:cs="Arial" w:ascii="Arial" w:hAnsi="Arial"/>
          <w:color w:val="000000"/>
        </w:rPr>
        <w:t xml:space="preserve"> a cargo. </w:t>
      </w:r>
    </w:p>
    <w:p>
      <w:pPr>
        <w:pStyle w:val="Normal"/>
        <w:widowControl w:val="false"/>
        <w:numPr>
          <w:ilvl w:val="2"/>
          <w:numId w:val="9"/>
        </w:numPr>
        <w:spacing w:lineRule="auto" w:line="276" w:before="120" w:after="0"/>
        <w:jc w:val="both"/>
        <w:rPr>
          <w:rFonts w:ascii="Arial" w:hAnsi="Arial" w:eastAsia="Arial" w:cs="Arial"/>
        </w:rPr>
      </w:pPr>
      <w:r>
        <w:rPr>
          <w:rFonts w:eastAsia="Arial" w:cs="Arial" w:ascii="Arial" w:hAnsi="Arial"/>
          <w:color w:val="0B57D0"/>
        </w:rPr>
        <w:t>Atender los requerimientos realizados por la entidad que otorgó el reconocimiento, ante un presunto incumplimiento con alguno de los deberes estipulados en el presente documento o con las condiciones especíﬁcas de participación establecidas en el perﬁl de la convocatoria de la que fue seleccionado(a) como persona experta.</w:t>
      </w:r>
    </w:p>
    <w:p>
      <w:pPr>
        <w:pStyle w:val="Normal"/>
        <w:widowControl w:val="false"/>
        <w:spacing w:lineRule="auto" w:line="276" w:before="120" w:after="0"/>
        <w:jc w:val="both"/>
        <w:rPr>
          <w:rFonts w:ascii="Arial" w:hAnsi="Arial" w:eastAsia="Arial" w:cs="Arial"/>
        </w:rPr>
      </w:pPr>
      <w:r>
        <w:rPr>
          <w:rFonts w:eastAsia="Arial" w:cs="Arial" w:ascii="Arial" w:hAnsi="Arial"/>
        </w:rPr>
        <w:t xml:space="preserve">De no atender este requerimiento dentro de los cinco (5) días hábiles siguientes o no cumplir los compromisos acordados, la entidad adelantará el procedimiento correspondiente en el marco legal, garantizando su derecho a la defensa y al debido proceso. Lo anterior, de conformidad con el Procedimiento Administrativo Sancionatorio adoptado en la entidad en los términos del Código de Procedimiento Administrativo y de lo Contencioso Administrativo. Adicionalmente, si como consecuencia del proceso que se adelante se comprueba el incumplimiento, éste se declarará mediante acto administrativo, el cual, una vez ejecutoriado, conlleva a que dependiendo la entidad que otorgó el reconocimiento, se aplique el procedimiento establecido por cada una de ellas. </w:t>
      </w:r>
    </w:p>
    <w:p>
      <w:pPr>
        <w:pStyle w:val="Normal"/>
        <w:widowControl w:val="false"/>
        <w:spacing w:lineRule="auto" w:line="276" w:before="120" w:after="0"/>
        <w:jc w:val="both"/>
        <w:rPr>
          <w:rFonts w:ascii="Arial" w:hAnsi="Arial" w:eastAsia="Arial" w:cs="Arial"/>
          <w:color w:val="0B57D0"/>
        </w:rPr>
      </w:pPr>
      <w:r>
        <w:rPr>
          <w:rFonts w:eastAsia="Arial" w:cs="Arial" w:ascii="Arial" w:hAnsi="Arial"/>
          <w:color w:val="0B57D0"/>
        </w:rPr>
      </w:r>
    </w:p>
    <w:p>
      <w:pPr>
        <w:pStyle w:val="Ttulo2"/>
        <w:numPr>
          <w:ilvl w:val="1"/>
          <w:numId w:val="9"/>
        </w:numPr>
        <w:rPr/>
      </w:pPr>
      <w:bookmarkStart w:id="82" w:name="_heading=h.25gygxyushzt"/>
      <w:bookmarkEnd w:id="82"/>
      <w:r>
        <w:rPr/>
        <w:t>Deberes específicos para jurados</w:t>
      </w:r>
    </w:p>
    <w:p>
      <w:pPr>
        <w:pStyle w:val="Normal"/>
        <w:widowControl w:val="false"/>
        <w:spacing w:lineRule="auto" w:line="240" w:before="0" w:after="0"/>
        <w:jc w:val="both"/>
        <w:rPr>
          <w:rFonts w:ascii="Arial" w:hAnsi="Arial" w:eastAsia="Arial" w:cs="Arial"/>
        </w:rPr>
      </w:pPr>
      <w:r>
        <w:rPr>
          <w:rFonts w:eastAsia="Arial" w:cs="Arial" w:ascii="Arial" w:hAnsi="Arial"/>
        </w:rPr>
      </w:r>
      <w:bookmarkStart w:id="83" w:name="_heading=h.xqblyk3d06ph"/>
      <w:bookmarkStart w:id="84" w:name="_heading=h.xqblyk3d06ph"/>
      <w:bookmarkEnd w:id="84"/>
    </w:p>
    <w:p>
      <w:pPr>
        <w:pStyle w:val="Normal"/>
        <w:numPr>
          <w:ilvl w:val="2"/>
          <w:numId w:val="9"/>
        </w:numPr>
        <w:spacing w:before="0" w:after="0"/>
        <w:jc w:val="both"/>
        <w:rPr>
          <w:rFonts w:ascii="Arial" w:hAnsi="Arial" w:eastAsia="Arial" w:cs="Arial"/>
          <w:color w:val="000000"/>
        </w:rPr>
      </w:pPr>
      <w:bookmarkStart w:id="85" w:name="_heading=h.x42srpwiidgh"/>
      <w:bookmarkEnd w:id="85"/>
      <w:r>
        <w:rPr>
          <w:rFonts w:eastAsia="Arial" w:cs="Arial" w:ascii="Arial" w:hAnsi="Arial"/>
          <w:color w:val="000000"/>
        </w:rPr>
        <w:t xml:space="preserve">Una vez se permita el acceso a la evaluación, verificar que se encuentran la totalidad de las </w:t>
      </w:r>
      <w:r>
        <w:rPr>
          <w:rFonts w:eastAsia="Arial" w:cs="Arial" w:ascii="Arial" w:hAnsi="Arial"/>
          <w:color w:val="0563C1"/>
        </w:rPr>
        <w:t>iniciativas, propuestas o proyectos</w:t>
      </w:r>
      <w:r>
        <w:rPr>
          <w:rFonts w:eastAsia="Arial" w:cs="Arial" w:ascii="Arial" w:hAnsi="Arial"/>
          <w:color w:val="000000"/>
        </w:rPr>
        <w:t xml:space="preserve"> habilitad</w:t>
      </w:r>
      <w:r>
        <w:rPr>
          <w:rFonts w:eastAsia="Arial" w:cs="Arial" w:ascii="Arial" w:hAnsi="Arial"/>
        </w:rPr>
        <w:t>o</w:t>
      </w:r>
      <w:r>
        <w:rPr>
          <w:rFonts w:eastAsia="Arial" w:cs="Arial" w:ascii="Arial" w:hAnsi="Arial"/>
          <w:color w:val="000000"/>
        </w:rPr>
        <w:t>s e informar oportunamente cualquier inconsistencia a la entidad responsable de la convocatoria.</w:t>
      </w:r>
    </w:p>
    <w:p>
      <w:pPr>
        <w:pStyle w:val="Normal"/>
        <w:numPr>
          <w:ilvl w:val="2"/>
          <w:numId w:val="9"/>
        </w:numPr>
        <w:spacing w:before="0" w:after="0"/>
        <w:jc w:val="both"/>
        <w:rPr>
          <w:rFonts w:ascii="Arial" w:hAnsi="Arial" w:eastAsia="Arial" w:cs="Arial"/>
          <w:color w:val="000000"/>
        </w:rPr>
      </w:pPr>
      <w:r>
        <w:rPr>
          <w:rFonts w:eastAsia="Arial" w:cs="Arial" w:ascii="Arial" w:hAnsi="Arial"/>
          <w:color w:val="000000"/>
        </w:rPr>
        <w:t xml:space="preserve">Declararse impedida o impedido mediante comunicación escrita (presentada a la entidad a cargo de la convocatoria en evaluación) antes de la deliberación de las </w:t>
      </w:r>
      <w:r>
        <w:rPr>
          <w:rFonts w:eastAsia="Arial" w:cs="Arial" w:ascii="Arial" w:hAnsi="Arial"/>
          <w:color w:val="0563C1"/>
        </w:rPr>
        <w:t>iniciativas, propuestas o proyectos</w:t>
      </w:r>
      <w:r>
        <w:rPr>
          <w:rFonts w:eastAsia="Arial" w:cs="Arial" w:ascii="Arial" w:hAnsi="Arial"/>
          <w:color w:val="000000"/>
        </w:rPr>
        <w:t xml:space="preserve"> asignad</w:t>
      </w:r>
      <w:r>
        <w:rPr>
          <w:rFonts w:eastAsia="Arial" w:cs="Arial" w:ascii="Arial" w:hAnsi="Arial"/>
        </w:rPr>
        <w:t>o</w:t>
      </w:r>
      <w:r>
        <w:rPr>
          <w:rFonts w:eastAsia="Arial" w:cs="Arial" w:ascii="Arial" w:hAnsi="Arial"/>
          <w:color w:val="000000"/>
        </w:rPr>
        <w:t>s para su evaluación (plazo que no se aplicará en el caso de postulaciones anónimas, dado que el jurado podrá declararse impedido en el tiempo en el que realice la evaluación), respecto de l</w:t>
      </w:r>
      <w:r>
        <w:rPr>
          <w:rFonts w:eastAsia="Arial" w:cs="Arial" w:ascii="Arial" w:hAnsi="Arial"/>
        </w:rPr>
        <w:t>o</w:t>
      </w:r>
      <w:r>
        <w:rPr>
          <w:rFonts w:eastAsia="Arial" w:cs="Arial" w:ascii="Arial" w:hAnsi="Arial"/>
          <w:color w:val="000000"/>
        </w:rPr>
        <w:t>s cuales identifique la existencia de un conflicto entre el interés general propio de su actividad como jurado y su interés particular y directo, o frente aquell</w:t>
      </w:r>
      <w:r>
        <w:rPr>
          <w:rFonts w:eastAsia="Arial" w:cs="Arial" w:ascii="Arial" w:hAnsi="Arial"/>
        </w:rPr>
        <w:t>o</w:t>
      </w:r>
      <w:r>
        <w:rPr>
          <w:rFonts w:eastAsia="Arial" w:cs="Arial" w:ascii="Arial" w:hAnsi="Arial"/>
          <w:color w:val="000000"/>
        </w:rPr>
        <w:t xml:space="preserve">s en las que considere que no puede emitir un concepto objetivo. Para dicho efecto deberá tener en cuenta los escenarios de conflicto de interés regulados en el artículo 11 de la Ley 1437 de 2011. </w:t>
      </w:r>
    </w:p>
    <w:p>
      <w:pPr>
        <w:pStyle w:val="Normal"/>
        <w:numPr>
          <w:ilvl w:val="2"/>
          <w:numId w:val="9"/>
        </w:numPr>
        <w:spacing w:before="0" w:after="0"/>
        <w:jc w:val="both"/>
        <w:rPr>
          <w:rFonts w:ascii="Arial" w:hAnsi="Arial" w:eastAsia="Arial" w:cs="Arial"/>
          <w:color w:val="000000"/>
        </w:rPr>
      </w:pPr>
      <w:r>
        <w:rPr>
          <w:rFonts w:eastAsia="Arial" w:cs="Arial" w:ascii="Arial" w:hAnsi="Arial"/>
          <w:color w:val="000000"/>
        </w:rPr>
        <w:t xml:space="preserve">Así mismo, deberá declarar si ha tenido un vínculo laboral o contractual con algún participante en la convocatoria que evalúa, dentro de los seis (6) meses anteriores a su selección como jurado, caso en el cual no podrá evaluar dicha propuesta. En igual sentido, la o el jurado no podrá vincularse laboral o contractualmente en la ejecución de las </w:t>
      </w:r>
      <w:r>
        <w:rPr>
          <w:rFonts w:eastAsia="Arial" w:cs="Arial" w:ascii="Arial" w:hAnsi="Arial"/>
          <w:color w:val="0563C1"/>
        </w:rPr>
        <w:t>iniciativas, propuestas o proyectos</w:t>
      </w:r>
      <w:r>
        <w:rPr>
          <w:rFonts w:eastAsia="Arial" w:cs="Arial" w:ascii="Arial" w:hAnsi="Arial"/>
          <w:color w:val="000000"/>
        </w:rPr>
        <w:t xml:space="preserve"> seleccionad</w:t>
      </w:r>
      <w:r>
        <w:rPr>
          <w:rFonts w:eastAsia="Arial" w:cs="Arial" w:ascii="Arial" w:hAnsi="Arial"/>
        </w:rPr>
        <w:t>o</w:t>
      </w:r>
      <w:r>
        <w:rPr>
          <w:rFonts w:eastAsia="Arial" w:cs="Arial" w:ascii="Arial" w:hAnsi="Arial"/>
          <w:color w:val="000000"/>
        </w:rPr>
        <w:t>s(as) como ganador</w:t>
      </w:r>
      <w:r>
        <w:rPr>
          <w:rFonts w:eastAsia="Arial" w:cs="Arial" w:ascii="Arial" w:hAnsi="Arial"/>
        </w:rPr>
        <w:t>e</w:t>
      </w:r>
      <w:r>
        <w:rPr>
          <w:rFonts w:eastAsia="Arial" w:cs="Arial" w:ascii="Arial" w:hAnsi="Arial"/>
          <w:color w:val="000000"/>
        </w:rPr>
        <w:t xml:space="preserve">s(as) en la convocatoria que evaluó, durante el plazo de ejecución de las </w:t>
      </w:r>
      <w:r>
        <w:rPr>
          <w:rFonts w:eastAsia="Arial" w:cs="Arial" w:ascii="Arial" w:hAnsi="Arial"/>
          <w:color w:val="0563C1"/>
        </w:rPr>
        <w:t>iniciativas, propuestas o proyectos</w:t>
      </w:r>
      <w:r>
        <w:rPr>
          <w:rFonts w:eastAsia="Arial" w:cs="Arial" w:ascii="Arial" w:hAnsi="Arial"/>
          <w:color w:val="000000"/>
        </w:rPr>
        <w:t>, para no incurrir en el incumplimiento de sus compromisos como jurado.</w:t>
      </w:r>
    </w:p>
    <w:p>
      <w:pPr>
        <w:pStyle w:val="Normal"/>
        <w:numPr>
          <w:ilvl w:val="2"/>
          <w:numId w:val="9"/>
        </w:numPr>
        <w:spacing w:before="0" w:after="0"/>
        <w:jc w:val="both"/>
        <w:rPr>
          <w:rFonts w:ascii="Arial" w:hAnsi="Arial" w:eastAsia="Arial" w:cs="Arial"/>
          <w:color w:val="000000"/>
        </w:rPr>
      </w:pPr>
      <w:r>
        <w:rPr>
          <w:rFonts w:eastAsia="Arial" w:cs="Arial" w:ascii="Arial" w:hAnsi="Arial"/>
          <w:color w:val="000000"/>
        </w:rPr>
        <w:t xml:space="preserve">Leer y evaluar las </w:t>
      </w:r>
      <w:r>
        <w:rPr>
          <w:rFonts w:eastAsia="Arial" w:cs="Arial" w:ascii="Arial" w:hAnsi="Arial"/>
          <w:color w:val="0563C1"/>
        </w:rPr>
        <w:t>iniciativas, propuestas o proyectos</w:t>
      </w:r>
      <w:r>
        <w:rPr>
          <w:rFonts w:eastAsia="Arial" w:cs="Arial" w:ascii="Arial" w:hAnsi="Arial"/>
          <w:color w:val="000000"/>
        </w:rPr>
        <w:t xml:space="preserve">, así mismo, registrar la puntuación y las observaciones en la plataforma, previo a la jornada de deliberación de la convocatoria para el cual fue seleccionado(a) como jurado. </w:t>
      </w:r>
    </w:p>
    <w:p>
      <w:pPr>
        <w:pStyle w:val="Normal"/>
        <w:numPr>
          <w:ilvl w:val="2"/>
          <w:numId w:val="9"/>
        </w:numPr>
        <w:spacing w:before="0" w:after="0"/>
        <w:jc w:val="both"/>
        <w:rPr>
          <w:rFonts w:ascii="Arial" w:hAnsi="Arial" w:eastAsia="Arial" w:cs="Arial"/>
          <w:color w:val="000000"/>
        </w:rPr>
      </w:pPr>
      <w:r>
        <w:rPr>
          <w:rFonts w:eastAsia="Arial" w:cs="Arial" w:ascii="Arial" w:hAnsi="Arial"/>
          <w:color w:val="000000"/>
        </w:rPr>
        <w:t>Tener en cuenta los criterios de evaluación establecidos para cada convocatoria</w:t>
      </w:r>
      <w:r>
        <w:rPr>
          <w:rFonts w:eastAsia="Arial" w:cs="Arial" w:ascii="Arial" w:hAnsi="Arial"/>
        </w:rPr>
        <w:t xml:space="preserve">, </w:t>
      </w:r>
      <w:r>
        <w:rPr>
          <w:rFonts w:eastAsia="Arial" w:cs="Arial" w:ascii="Arial" w:hAnsi="Arial"/>
          <w:color w:val="000000"/>
        </w:rPr>
        <w:t>y realizar la recomendación de conformidad con los principios de objetividad, transparencia y autonomía.</w:t>
      </w:r>
    </w:p>
    <w:p>
      <w:pPr>
        <w:pStyle w:val="Normal"/>
        <w:numPr>
          <w:ilvl w:val="2"/>
          <w:numId w:val="9"/>
        </w:numPr>
        <w:spacing w:before="0" w:after="0"/>
        <w:jc w:val="both"/>
        <w:rPr>
          <w:rFonts w:ascii="Arial" w:hAnsi="Arial" w:eastAsia="Arial" w:cs="Arial"/>
          <w:color w:val="0B57D0"/>
        </w:rPr>
      </w:pPr>
      <w:r>
        <w:rPr>
          <w:rFonts w:eastAsia="Arial" w:cs="Arial" w:ascii="Arial" w:hAnsi="Arial"/>
          <w:color w:val="0B57D0"/>
        </w:rPr>
        <w:t xml:space="preserve">Diligenciar en la plataforma la planilla de evaluación de cada propuesta a las que los participantes tienen derecho a conocer los conceptos emitidos por los jurados. Emitiendo un concepto técnico completo y suficiente por cada criterio de evaluación para garantizar una efectiva retroalimentación, incluyendo oportunidades de mejora o recomendaciones conceptuales, técnicas o financieras, así como herramientas útiles para el crecimiento del agente cultural y el fortalecimiento de la </w:t>
      </w:r>
      <w:r>
        <w:rPr>
          <w:rFonts w:eastAsia="Arial" w:cs="Arial" w:ascii="Arial" w:hAnsi="Arial"/>
          <w:color w:val="0563C1"/>
        </w:rPr>
        <w:t>iniciativa, propuesta o proyecto</w:t>
      </w:r>
      <w:r>
        <w:rPr>
          <w:rFonts w:eastAsia="Arial" w:cs="Arial" w:ascii="Arial" w:hAnsi="Arial"/>
          <w:color w:val="0B57D0"/>
        </w:rPr>
        <w:t>.</w:t>
      </w:r>
    </w:p>
    <w:p>
      <w:pPr>
        <w:pStyle w:val="Normal"/>
        <w:numPr>
          <w:ilvl w:val="2"/>
          <w:numId w:val="9"/>
        </w:numPr>
        <w:spacing w:before="0" w:after="0"/>
        <w:jc w:val="both"/>
        <w:rPr>
          <w:rFonts w:ascii="Arial" w:hAnsi="Arial" w:eastAsia="Arial" w:cs="Arial"/>
          <w:color w:val="000000"/>
        </w:rPr>
      </w:pPr>
      <w:r>
        <w:rPr>
          <w:rFonts w:eastAsia="Arial" w:cs="Arial" w:ascii="Arial" w:hAnsi="Arial"/>
          <w:color w:val="000000"/>
        </w:rPr>
        <w:t>Ampliar el concepto técnico consignado en la planilla de evaluación, cuando el participante o la entidad realicen la solicitud por no considerarlo completo y suficiente en un plazo no mayor a siete (7) días hábiles.</w:t>
      </w:r>
    </w:p>
    <w:p>
      <w:pPr>
        <w:pStyle w:val="Normal"/>
        <w:numPr>
          <w:ilvl w:val="2"/>
          <w:numId w:val="9"/>
        </w:numPr>
        <w:spacing w:before="0" w:after="0"/>
        <w:jc w:val="both"/>
        <w:rPr>
          <w:rFonts w:ascii="Arial" w:hAnsi="Arial" w:eastAsia="Arial" w:cs="Arial"/>
          <w:color w:val="000000"/>
        </w:rPr>
      </w:pPr>
      <w:bookmarkStart w:id="86" w:name="_heading=h.uc8lgbgvscb1"/>
      <w:bookmarkEnd w:id="86"/>
      <w:r>
        <w:rPr>
          <w:rFonts w:eastAsia="Arial" w:cs="Arial" w:ascii="Arial" w:hAnsi="Arial"/>
          <w:color w:val="0B57D0"/>
        </w:rPr>
        <w:t>Contar con disponibilidad de tiempo suficiente y participar activamente en la jornada de deliberación programada por la entidad responsable de la convocatoria, en la cual los jurados podrán debatir y dar su concepto sobre las iniciativas, propuestas o proyectos evaluados y recomendar las iniciativas, propuestas o proyectos ganadores y suplentes, en la fecha, hora y lugar indicados por la entidad que lo designó. Para las deliberaciones virtuales se solicita disponibilidad exclusiva para la deliberación.</w:t>
      </w:r>
    </w:p>
    <w:p>
      <w:pPr>
        <w:pStyle w:val="Normal"/>
        <w:numPr>
          <w:ilvl w:val="2"/>
          <w:numId w:val="9"/>
        </w:numPr>
        <w:spacing w:before="0" w:after="0"/>
        <w:jc w:val="both"/>
        <w:rPr>
          <w:rFonts w:ascii="Arial" w:hAnsi="Arial" w:eastAsia="Arial" w:cs="Arial"/>
          <w:color w:val="000000"/>
        </w:rPr>
      </w:pPr>
      <w:r>
        <w:rPr>
          <w:rFonts w:eastAsia="Arial" w:cs="Arial" w:ascii="Arial" w:hAnsi="Arial"/>
          <w:color w:val="000000"/>
        </w:rPr>
        <w:t>Sustentar y firmar el acta de recomendación de ganadoras y ganadores o el acta de declaración de desierta, de la convocatoria que evaluó. En el caso de declaratoria de desierta, la o el jurado debe incluir en el acta la argumentación y sustentos técnicos que den cuenta de su decisión.</w:t>
      </w:r>
    </w:p>
    <w:p>
      <w:pPr>
        <w:pStyle w:val="Normal"/>
        <w:numPr>
          <w:ilvl w:val="2"/>
          <w:numId w:val="9"/>
        </w:numPr>
        <w:spacing w:before="0" w:after="0"/>
        <w:jc w:val="both"/>
        <w:rPr>
          <w:rFonts w:ascii="Arial" w:hAnsi="Arial" w:eastAsia="Arial" w:cs="Arial"/>
          <w:color w:val="0B57D0"/>
        </w:rPr>
      </w:pPr>
      <w:r>
        <w:rPr>
          <w:rFonts w:eastAsia="Arial" w:cs="Arial" w:ascii="Arial" w:hAnsi="Arial"/>
          <w:color w:val="0B57D0"/>
        </w:rPr>
        <w:t>Consultar a la entidad responsable de la convocatoria en caso de encontrar vacíos, inconsistencias o incongruencias que dificulten la evaluación de las iniciativas, propuestas o proyectos y atender los lineamientos que se den en términos jurídicos o técnicos para garantizar la igualdad y transparencia del proceso. Luego de la revisión con la entidad que oferta la convocatoria las personas expertas podrán:</w:t>
      </w:r>
    </w:p>
    <w:p>
      <w:pPr>
        <w:pStyle w:val="Normal"/>
        <w:numPr>
          <w:ilvl w:val="0"/>
          <w:numId w:val="19"/>
        </w:numPr>
        <w:spacing w:before="0" w:after="0"/>
        <w:jc w:val="both"/>
        <w:rPr>
          <w:rFonts w:ascii="Arial" w:hAnsi="Arial" w:eastAsia="Arial" w:cs="Arial"/>
          <w:color w:val="0B57D0"/>
        </w:rPr>
      </w:pPr>
      <w:r>
        <w:rPr>
          <w:rFonts w:eastAsia="Arial" w:cs="Arial" w:ascii="Arial" w:hAnsi="Arial"/>
          <w:color w:val="0B57D0"/>
        </w:rPr>
        <w:t>Calificar con cero (0) y consignar en el acta las aclaraciones a las que hubiere lugar. En aquellos casos que se identifique que una iniciativa, propuesta o proyecto no cumple con los requisitos técnicos de participación y fue habilitado sin haber lugar a ello.</w:t>
      </w:r>
    </w:p>
    <w:p>
      <w:pPr>
        <w:pStyle w:val="Normal"/>
        <w:numPr>
          <w:ilvl w:val="0"/>
          <w:numId w:val="19"/>
        </w:numPr>
        <w:spacing w:before="0" w:after="0"/>
        <w:jc w:val="both"/>
        <w:rPr>
          <w:rFonts w:ascii="Arial" w:hAnsi="Arial" w:eastAsia="Arial" w:cs="Arial"/>
          <w:color w:val="0B57D0"/>
        </w:rPr>
      </w:pPr>
      <w:r>
        <w:rPr>
          <w:rFonts w:eastAsia="Arial" w:cs="Arial" w:ascii="Arial" w:hAnsi="Arial"/>
          <w:color w:val="0B57D0"/>
        </w:rPr>
        <w:t>Calificar con cero (0) y consignar en el acta las aclaraciones a las que hubiere lugar. En aquellos casos que se identifique posible plagio o copia parcial o total en una iniciativa, propuesta o proyecto.</w:t>
      </w:r>
    </w:p>
    <w:p>
      <w:pPr>
        <w:pStyle w:val="Normal"/>
        <w:spacing w:before="0" w:after="0"/>
        <w:ind w:left="1440" w:hanging="0"/>
        <w:jc w:val="both"/>
        <w:rPr>
          <w:rFonts w:ascii="Arial" w:hAnsi="Arial" w:eastAsia="Arial" w:cs="Arial"/>
        </w:rPr>
      </w:pPr>
      <w:r>
        <w:rPr>
          <w:rFonts w:eastAsia="Arial" w:cs="Arial" w:ascii="Arial" w:hAnsi="Arial"/>
        </w:rPr>
      </w:r>
    </w:p>
    <w:p>
      <w:pPr>
        <w:pStyle w:val="Normal"/>
        <w:jc w:val="both"/>
        <w:rPr>
          <w:rFonts w:ascii="Arial" w:hAnsi="Arial" w:eastAsia="Arial" w:cs="Arial"/>
        </w:rPr>
      </w:pPr>
      <w:r>
        <w:rPr>
          <w:rFonts w:eastAsia="Arial" w:cs="Arial" w:ascii="Arial" w:hAnsi="Arial"/>
          <w:b/>
          <w:bCs/>
        </w:rPr>
        <w:t>Para tener en cuenta</w:t>
      </w:r>
      <w:r>
        <w:rPr>
          <w:rFonts w:eastAsia="Arial" w:cs="Arial" w:ascii="Arial" w:hAnsi="Arial"/>
        </w:rPr>
        <w:t>: Una vez se compartan las iniciativas</w:t>
      </w:r>
      <w:r>
        <w:rPr>
          <w:rFonts w:eastAsia="Arial" w:cs="Arial" w:ascii="Arial" w:hAnsi="Arial"/>
          <w:color w:val="0563C1"/>
        </w:rPr>
        <w:t>, propuestas o proyectos</w:t>
      </w:r>
      <w:r>
        <w:rPr>
          <w:rFonts w:eastAsia="Arial" w:cs="Arial" w:ascii="Arial" w:hAnsi="Arial"/>
        </w:rPr>
        <w:t xml:space="preserve"> a evaluar con la o el jurado, sus miembros sólo podrán renunciar a la ejecución del reconocimiento por razones justificadas de fuerza mayor</w:t>
      </w:r>
      <w:r>
        <w:rPr>
          <w:rFonts w:eastAsia="Arial" w:cs="Arial" w:ascii="Arial" w:hAnsi="Arial"/>
          <w:color w:val="0563C1"/>
        </w:rPr>
        <w:t xml:space="preserve"> o caso fortuito</w:t>
      </w:r>
      <w:r>
        <w:rPr>
          <w:rFonts w:eastAsia="Arial" w:cs="Arial" w:ascii="Arial" w:hAnsi="Arial"/>
        </w:rPr>
        <w:t>. En caso tal, la entidad respectiva procederá a designar al jurado suplente.</w:t>
      </w:r>
    </w:p>
    <w:p>
      <w:pPr>
        <w:pStyle w:val="Normal"/>
        <w:widowControl w:val="false"/>
        <w:tabs>
          <w:tab w:val="clear" w:pos="720"/>
          <w:tab w:val="left" w:pos="1508" w:leader="none"/>
        </w:tabs>
        <w:spacing w:lineRule="auto" w:line="276" w:before="120" w:after="0"/>
        <w:ind w:right="287" w:hanging="0"/>
        <w:jc w:val="both"/>
        <w:rPr>
          <w:rFonts w:ascii="Arial" w:hAnsi="Arial" w:eastAsia="Arial" w:cs="Arial"/>
          <w:color w:val="000000"/>
        </w:rPr>
      </w:pPr>
      <w:r>
        <w:rPr>
          <w:rFonts w:eastAsia="Arial" w:cs="Arial" w:ascii="Arial" w:hAnsi="Arial"/>
          <w:color w:val="000000"/>
        </w:rPr>
      </w:r>
    </w:p>
    <w:p>
      <w:pPr>
        <w:pStyle w:val="Ttulo2"/>
        <w:numPr>
          <w:ilvl w:val="1"/>
          <w:numId w:val="9"/>
        </w:numPr>
        <w:rPr/>
      </w:pPr>
      <w:bookmarkStart w:id="87" w:name="_heading=h.19c6y18"/>
      <w:bookmarkEnd w:id="87"/>
      <w:r>
        <w:rPr/>
        <w:t>Deberes específicos para mentores(as)</w:t>
      </w:r>
    </w:p>
    <w:p>
      <w:pPr>
        <w:pStyle w:val="Normal"/>
        <w:keepNext w:val="true"/>
        <w:keepLines/>
        <w:spacing w:lineRule="auto" w:line="240" w:before="0" w:after="0"/>
        <w:jc w:val="both"/>
        <w:rPr>
          <w:color w:val="000000"/>
        </w:rPr>
      </w:pPr>
      <w:r>
        <w:rPr>
          <w:color w:val="000000"/>
        </w:rPr>
      </w:r>
    </w:p>
    <w:p>
      <w:pPr>
        <w:pStyle w:val="Normal"/>
        <w:numPr>
          <w:ilvl w:val="2"/>
          <w:numId w:val="9"/>
        </w:numPr>
        <w:spacing w:before="0" w:after="0"/>
        <w:jc w:val="both"/>
        <w:rPr>
          <w:rFonts w:ascii="Arial" w:hAnsi="Arial" w:eastAsia="Arial" w:cs="Arial"/>
          <w:color w:val="000000"/>
        </w:rPr>
      </w:pPr>
      <w:r>
        <w:rPr>
          <w:rFonts w:eastAsia="Arial" w:cs="Arial" w:ascii="Arial" w:hAnsi="Arial"/>
          <w:color w:val="000000"/>
        </w:rPr>
        <w:t>Acompañar pedagógicamente la formulación de iniciativas o ejecución de las propuestas o proyectos que se le asignen, en el marco de convocatorias del sector cultura.</w:t>
      </w:r>
    </w:p>
    <w:p>
      <w:pPr>
        <w:pStyle w:val="Normal"/>
        <w:numPr>
          <w:ilvl w:val="2"/>
          <w:numId w:val="9"/>
        </w:numPr>
        <w:spacing w:before="0" w:after="0"/>
        <w:jc w:val="both"/>
        <w:rPr>
          <w:rFonts w:ascii="Arial" w:hAnsi="Arial" w:eastAsia="Arial" w:cs="Arial"/>
          <w:color w:val="000000"/>
        </w:rPr>
      </w:pPr>
      <w:r>
        <w:rPr>
          <w:rFonts w:eastAsia="Arial" w:cs="Arial" w:ascii="Arial" w:hAnsi="Arial"/>
          <w:color w:val="000000"/>
        </w:rPr>
        <w:t>Fortalecer las iniciativas, propuestas o proyectos en temáticas específicas, para su presentación o ejecución, de acuerdo con el enfoque y las condiciones de cada convocatoria.</w:t>
      </w:r>
    </w:p>
    <w:p>
      <w:pPr>
        <w:pStyle w:val="Normal"/>
        <w:numPr>
          <w:ilvl w:val="2"/>
          <w:numId w:val="9"/>
        </w:numPr>
        <w:spacing w:before="0" w:after="0"/>
        <w:jc w:val="both"/>
        <w:rPr>
          <w:rFonts w:ascii="Arial" w:hAnsi="Arial" w:eastAsia="Arial" w:cs="Arial"/>
          <w:color w:val="000000"/>
        </w:rPr>
      </w:pPr>
      <w:r>
        <w:rPr>
          <w:rFonts w:eastAsia="Arial" w:cs="Arial" w:ascii="Arial" w:hAnsi="Arial"/>
          <w:color w:val="000000"/>
        </w:rPr>
        <w:t xml:space="preserve">Presentar y desarrollar una propuesta metodológica y un plan de trabajo de acompañamiento pedagógico, según las sesiones asignadas y temas priorizados, en los formatos y parámetros establecidos por la entidad a cargo de la convocatoria. </w:t>
      </w:r>
    </w:p>
    <w:p>
      <w:pPr>
        <w:pStyle w:val="Normal"/>
        <w:numPr>
          <w:ilvl w:val="2"/>
          <w:numId w:val="9"/>
        </w:numPr>
        <w:spacing w:before="0" w:after="0"/>
        <w:jc w:val="both"/>
        <w:rPr>
          <w:rFonts w:ascii="Arial" w:hAnsi="Arial" w:eastAsia="Arial" w:cs="Arial"/>
          <w:color w:val="000000"/>
        </w:rPr>
      </w:pPr>
      <w:r>
        <w:rPr>
          <w:rFonts w:eastAsia="Arial" w:cs="Arial" w:ascii="Arial" w:hAnsi="Arial"/>
          <w:color w:val="000000"/>
        </w:rPr>
        <w:t>Disponer del tiempo suficiente para el cumplimiento de las sesiones programadas, en modalidad sincrónica o asincrónica.</w:t>
      </w:r>
    </w:p>
    <w:p>
      <w:pPr>
        <w:pStyle w:val="Normal"/>
        <w:numPr>
          <w:ilvl w:val="2"/>
          <w:numId w:val="9"/>
        </w:numPr>
        <w:spacing w:before="0" w:after="0"/>
        <w:jc w:val="both"/>
        <w:rPr>
          <w:rFonts w:ascii="Arial" w:hAnsi="Arial" w:eastAsia="Arial" w:cs="Arial"/>
          <w:color w:val="000000"/>
        </w:rPr>
      </w:pPr>
      <w:r>
        <w:rPr>
          <w:rFonts w:eastAsia="Arial" w:cs="Arial" w:ascii="Arial" w:hAnsi="Arial"/>
          <w:color w:val="000000"/>
        </w:rPr>
        <w:t>Realizar las sesiones sincrónicas o asincrónicas programadas, conforme a la propuesta metodológica aprobada por la entidad que oferta la convocatoria.</w:t>
      </w:r>
    </w:p>
    <w:p>
      <w:pPr>
        <w:pStyle w:val="Normal"/>
        <w:numPr>
          <w:ilvl w:val="2"/>
          <w:numId w:val="9"/>
        </w:numPr>
        <w:spacing w:before="0" w:after="0"/>
        <w:jc w:val="both"/>
        <w:rPr>
          <w:rFonts w:ascii="Arial" w:hAnsi="Arial" w:eastAsia="Arial" w:cs="Arial"/>
          <w:color w:val="000000"/>
        </w:rPr>
      </w:pPr>
      <w:r>
        <w:rPr>
          <w:rFonts w:eastAsia="Arial" w:cs="Arial" w:ascii="Arial" w:hAnsi="Arial"/>
          <w:color w:val="000000"/>
        </w:rPr>
        <w:t xml:space="preserve">Brindar herramientas teóricas o prácticas a través de las sesiones sincrónicas o asincrónicas que permitan contribuir y orientar el fortalecimiento de las habilidades, procesos y experiencias a las y los participantes de la mentoría.  </w:t>
      </w:r>
    </w:p>
    <w:p>
      <w:pPr>
        <w:pStyle w:val="Normal"/>
        <w:numPr>
          <w:ilvl w:val="2"/>
          <w:numId w:val="9"/>
        </w:numPr>
        <w:spacing w:before="0" w:after="0"/>
        <w:jc w:val="both"/>
        <w:rPr>
          <w:rFonts w:ascii="Arial" w:hAnsi="Arial" w:eastAsia="Arial" w:cs="Arial"/>
          <w:color w:val="000000"/>
        </w:rPr>
      </w:pPr>
      <w:r>
        <w:rPr>
          <w:rFonts w:eastAsia="Arial" w:cs="Arial" w:ascii="Arial" w:hAnsi="Arial"/>
          <w:color w:val="000000"/>
        </w:rPr>
        <w:t xml:space="preserve">Registrar la valoración positiva y oportunidades de mejora realizadas a las </w:t>
      </w:r>
      <w:r>
        <w:rPr>
          <w:rFonts w:eastAsia="Arial" w:cs="Arial" w:ascii="Arial" w:hAnsi="Arial"/>
          <w:color w:val="0563C1"/>
        </w:rPr>
        <w:t>iniciativas, propuestas o proyectos</w:t>
      </w:r>
      <w:r>
        <w:rPr>
          <w:rFonts w:eastAsia="Arial" w:cs="Arial" w:ascii="Arial" w:hAnsi="Arial"/>
          <w:color w:val="000000"/>
        </w:rPr>
        <w:t xml:space="preserve">, de acuerdo con lo establecido por la entidad encargada de la convocatoria. </w:t>
      </w:r>
    </w:p>
    <w:p>
      <w:pPr>
        <w:pStyle w:val="Normal"/>
        <w:numPr>
          <w:ilvl w:val="2"/>
          <w:numId w:val="9"/>
        </w:numPr>
        <w:spacing w:before="0" w:after="0"/>
        <w:jc w:val="both"/>
        <w:rPr>
          <w:rFonts w:ascii="Arial" w:hAnsi="Arial" w:eastAsia="Arial" w:cs="Arial"/>
          <w:color w:val="000000"/>
        </w:rPr>
      </w:pPr>
      <w:r>
        <w:rPr>
          <w:rFonts w:eastAsia="Arial" w:cs="Arial" w:ascii="Arial" w:hAnsi="Arial"/>
          <w:color w:val="000000"/>
        </w:rPr>
        <w:t>Recopilar evidencias del desarrollo de la mentoría, a través de correos, textos en formato PDF o herramientas multimedia como: pantallazos, grabaciones de audio o video, fotografías, entre otros, que den cuenta del proceso realizado y del intercambio de conocimiento producto del acompañamiento pedagógico.</w:t>
      </w:r>
    </w:p>
    <w:p>
      <w:pPr>
        <w:pStyle w:val="Normal"/>
        <w:numPr>
          <w:ilvl w:val="2"/>
          <w:numId w:val="9"/>
        </w:numPr>
        <w:spacing w:before="0" w:after="0"/>
        <w:jc w:val="both"/>
        <w:rPr>
          <w:rFonts w:ascii="Arial" w:hAnsi="Arial" w:eastAsia="Arial" w:cs="Arial"/>
          <w:color w:val="000000"/>
        </w:rPr>
      </w:pPr>
      <w:r>
        <w:rPr>
          <w:rFonts w:eastAsia="Arial" w:cs="Arial" w:ascii="Arial" w:hAnsi="Arial"/>
          <w:color w:val="000000"/>
        </w:rPr>
        <w:t xml:space="preserve">Acoger, según el caso, las recomendaciones, herramientas o metodologías que sean dispuestas por la entidad que oferta la convocatoria para la ejecución de la mentoría. </w:t>
      </w:r>
    </w:p>
    <w:p>
      <w:pPr>
        <w:pStyle w:val="Normal"/>
        <w:numPr>
          <w:ilvl w:val="2"/>
          <w:numId w:val="9"/>
        </w:numPr>
        <w:spacing w:before="0" w:after="0"/>
        <w:jc w:val="both"/>
        <w:rPr>
          <w:rFonts w:ascii="Arial" w:hAnsi="Arial" w:eastAsia="Arial" w:cs="Arial"/>
          <w:color w:val="000000"/>
        </w:rPr>
      </w:pPr>
      <w:r>
        <w:rPr>
          <w:rFonts w:eastAsia="Arial" w:cs="Arial" w:ascii="Arial" w:hAnsi="Arial"/>
          <w:color w:val="000000"/>
        </w:rPr>
        <w:t>Atender las recomendaciones o sugerencias realizadas por las y los profesionales del seguimiento para el abordaje de las mentorías con enfoque poblacional, diferencial e interseccional.</w:t>
      </w:r>
    </w:p>
    <w:p>
      <w:pPr>
        <w:pStyle w:val="Normal"/>
        <w:numPr>
          <w:ilvl w:val="2"/>
          <w:numId w:val="9"/>
        </w:numPr>
        <w:spacing w:before="0" w:after="0"/>
        <w:jc w:val="both"/>
        <w:rPr>
          <w:rFonts w:ascii="Arial" w:hAnsi="Arial" w:eastAsia="Arial" w:cs="Arial"/>
          <w:color w:val="000000"/>
        </w:rPr>
      </w:pPr>
      <w:r>
        <w:rPr>
          <w:rFonts w:eastAsia="Arial" w:cs="Arial" w:ascii="Arial" w:hAnsi="Arial"/>
          <w:color w:val="000000"/>
        </w:rPr>
        <w:t xml:space="preserve">Realizar sesiones grupales o talleres a las y los agentes del sector, cuando sea requerido para ello. </w:t>
      </w:r>
    </w:p>
    <w:p>
      <w:pPr>
        <w:pStyle w:val="Normal"/>
        <w:numPr>
          <w:ilvl w:val="2"/>
          <w:numId w:val="9"/>
        </w:numPr>
        <w:spacing w:before="0" w:after="0"/>
        <w:jc w:val="both"/>
        <w:rPr>
          <w:rFonts w:ascii="Arial" w:hAnsi="Arial" w:eastAsia="Arial" w:cs="Arial"/>
          <w:color w:val="000000"/>
        </w:rPr>
      </w:pPr>
      <w:r>
        <w:rPr>
          <w:rFonts w:eastAsia="Arial" w:cs="Arial" w:ascii="Arial" w:hAnsi="Arial"/>
          <w:color w:val="000000"/>
        </w:rPr>
        <w:t>Desempeñar con ética la labor como mentora o mentor, teniendo en cuenta los principios de igualdad, buena fe y dignidad humana. Conservando un buen trato y propiciando la no discriminación y el respeto.</w:t>
      </w:r>
    </w:p>
    <w:p>
      <w:pPr>
        <w:pStyle w:val="Normal"/>
        <w:numPr>
          <w:ilvl w:val="2"/>
          <w:numId w:val="9"/>
        </w:numPr>
        <w:spacing w:before="0" w:after="0"/>
        <w:jc w:val="both"/>
        <w:rPr>
          <w:rFonts w:ascii="Arial" w:hAnsi="Arial" w:eastAsia="Arial" w:cs="Arial"/>
          <w:color w:val="000000"/>
        </w:rPr>
      </w:pPr>
      <w:r>
        <w:rPr>
          <w:rFonts w:eastAsia="Arial" w:cs="Arial" w:ascii="Arial" w:hAnsi="Arial"/>
          <w:color w:val="000000"/>
        </w:rPr>
        <w:t xml:space="preserve">Realizar recomendaciones para el fortalecimiento de la convocatoria al cual </w:t>
      </w:r>
      <w:r>
        <w:rPr>
          <w:rFonts w:eastAsia="Arial" w:cs="Arial" w:ascii="Arial" w:hAnsi="Arial"/>
        </w:rPr>
        <w:t>fue</w:t>
      </w:r>
      <w:r>
        <w:rPr>
          <w:rFonts w:eastAsia="Arial" w:cs="Arial" w:ascii="Arial" w:hAnsi="Arial"/>
          <w:color w:val="000000"/>
        </w:rPr>
        <w:t xml:space="preserve"> seleccionado(a). </w:t>
      </w:r>
    </w:p>
    <w:p>
      <w:pPr>
        <w:pStyle w:val="Normal"/>
        <w:numPr>
          <w:ilvl w:val="2"/>
          <w:numId w:val="9"/>
        </w:numPr>
        <w:spacing w:before="0" w:after="0"/>
        <w:jc w:val="both"/>
        <w:rPr>
          <w:rFonts w:ascii="Arial" w:hAnsi="Arial" w:eastAsia="Arial" w:cs="Arial"/>
          <w:color w:val="000000"/>
        </w:rPr>
      </w:pPr>
      <w:r>
        <w:rPr>
          <w:rFonts w:eastAsia="Arial" w:cs="Arial" w:ascii="Arial" w:hAnsi="Arial"/>
          <w:color w:val="000000"/>
        </w:rPr>
        <w:t>Cumplir con los demás deberes asignados por la entidad otorgante, de acuerdo con las necesidades de la convocatoria</w:t>
      </w:r>
      <w:r>
        <w:rPr>
          <w:rFonts w:eastAsia="Arial" w:cs="Arial" w:ascii="Arial" w:hAnsi="Arial"/>
        </w:rPr>
        <w:t>.</w:t>
      </w:r>
    </w:p>
    <w:p>
      <w:pPr>
        <w:pStyle w:val="Normal"/>
        <w:numPr>
          <w:ilvl w:val="2"/>
          <w:numId w:val="9"/>
        </w:numPr>
        <w:spacing w:before="0" w:after="0"/>
        <w:jc w:val="both"/>
        <w:rPr>
          <w:rFonts w:ascii="Arial" w:hAnsi="Arial" w:eastAsia="Arial" w:cs="Arial"/>
          <w:color w:val="000000"/>
        </w:rPr>
      </w:pPr>
      <w:r>
        <w:rPr>
          <w:rFonts w:eastAsia="Arial" w:cs="Arial" w:ascii="Arial" w:hAnsi="Arial"/>
          <w:color w:val="000000"/>
        </w:rPr>
        <w:t>Entregar un informe que contemple las actividades y resultados de las mentorías en los formatos establecidos por la entidad.</w:t>
      </w:r>
    </w:p>
    <w:p>
      <w:pPr>
        <w:pStyle w:val="Normal"/>
        <w:numPr>
          <w:ilvl w:val="2"/>
          <w:numId w:val="9"/>
        </w:numPr>
        <w:spacing w:before="0" w:after="0"/>
        <w:jc w:val="both"/>
        <w:rPr>
          <w:rFonts w:ascii="Arial" w:hAnsi="Arial" w:eastAsia="Arial" w:cs="Arial"/>
          <w:color w:val="000000"/>
        </w:rPr>
      </w:pPr>
      <w:bookmarkStart w:id="88" w:name="_heading=h.3tbugp1"/>
      <w:bookmarkEnd w:id="88"/>
      <w:r>
        <w:rPr>
          <w:rFonts w:eastAsia="Arial" w:cs="Arial" w:ascii="Arial" w:hAnsi="Arial"/>
          <w:color w:val="000000"/>
        </w:rPr>
        <w:t xml:space="preserve">Consultar a la entidad responsable de la convocatoria en caso de encontrar vacíos, inconsistencias o incongruencias que dificulten el acompañamiento pedagógico de las </w:t>
      </w:r>
      <w:r>
        <w:rPr>
          <w:rFonts w:eastAsia="Arial" w:cs="Arial" w:ascii="Arial" w:hAnsi="Arial"/>
          <w:color w:val="0563C1"/>
        </w:rPr>
        <w:t>iniciativas, propuestas o proyectos</w:t>
      </w:r>
      <w:r>
        <w:rPr>
          <w:rFonts w:eastAsia="Arial" w:cs="Arial" w:ascii="Arial" w:hAnsi="Arial"/>
          <w:color w:val="000000"/>
        </w:rPr>
        <w:t xml:space="preserve"> y atender los lineamientos que se den en términos jurídicos o técnicos para garantizar la igualdad y transparencia del proceso.</w:t>
      </w:r>
    </w:p>
    <w:p>
      <w:pPr>
        <w:pStyle w:val="Normal"/>
        <w:ind w:left="720" w:hanging="0"/>
        <w:jc w:val="both"/>
        <w:rPr>
          <w:rFonts w:ascii="Arial" w:hAnsi="Arial" w:eastAsia="Arial" w:cs="Arial"/>
          <w:color w:val="000000"/>
        </w:rPr>
      </w:pPr>
      <w:r>
        <w:rPr>
          <w:rFonts w:eastAsia="Arial" w:cs="Arial" w:ascii="Arial" w:hAnsi="Arial"/>
          <w:color w:val="000000"/>
        </w:rPr>
      </w:r>
    </w:p>
    <w:p>
      <w:pPr>
        <w:pStyle w:val="Ttulo2"/>
        <w:numPr>
          <w:ilvl w:val="1"/>
          <w:numId w:val="9"/>
        </w:numPr>
        <w:rPr/>
      </w:pPr>
      <w:bookmarkStart w:id="89" w:name="_heading=h.76v0m3kljgbu"/>
      <w:bookmarkEnd w:id="89"/>
      <w:r>
        <w:rPr/>
        <w:t>¿Cuáles son las facultades de acuerdo con la modalidad de persona experta?</w:t>
      </w:r>
    </w:p>
    <w:p>
      <w:pPr>
        <w:pStyle w:val="Normal"/>
        <w:spacing w:lineRule="auto" w:line="276" w:before="120" w:after="0"/>
        <w:jc w:val="both"/>
        <w:rPr>
          <w:rFonts w:ascii="Arial" w:hAnsi="Arial" w:eastAsia="Arial" w:cs="Arial"/>
          <w:b/>
          <w:b/>
          <w:bCs/>
          <w:color w:val="000000"/>
        </w:rPr>
      </w:pPr>
      <w:r>
        <w:rPr>
          <w:rFonts w:eastAsia="Arial" w:cs="Arial" w:ascii="Arial" w:hAnsi="Arial"/>
          <w:b/>
          <w:bCs/>
          <w:color w:val="000000"/>
        </w:rPr>
        <w:t>Facultades de las y los jurados</w:t>
      </w:r>
    </w:p>
    <w:p>
      <w:pPr>
        <w:pStyle w:val="Normal"/>
        <w:numPr>
          <w:ilvl w:val="0"/>
          <w:numId w:val="16"/>
        </w:numPr>
        <w:spacing w:lineRule="auto" w:line="276" w:before="120" w:after="0"/>
        <w:jc w:val="both"/>
        <w:rPr>
          <w:rFonts w:ascii="Arial" w:hAnsi="Arial" w:eastAsia="Arial" w:cs="Arial"/>
          <w:color w:val="000000"/>
        </w:rPr>
      </w:pPr>
      <w:r>
        <w:rPr>
          <w:rFonts w:eastAsia="Arial" w:cs="Arial" w:ascii="Arial" w:hAnsi="Arial"/>
          <w:b/>
          <w:bCs/>
          <w:color w:val="000000"/>
        </w:rPr>
        <w:t>Puntuación.</w:t>
      </w:r>
      <w:r>
        <w:rPr>
          <w:rFonts w:eastAsia="Arial" w:cs="Arial" w:ascii="Arial" w:hAnsi="Arial"/>
          <w:color w:val="000000"/>
        </w:rPr>
        <w:t xml:space="preserve"> Asignar la puntuación de las </w:t>
      </w:r>
      <w:r>
        <w:rPr>
          <w:rFonts w:eastAsia="Arial" w:cs="Arial" w:ascii="Arial" w:hAnsi="Arial"/>
          <w:color w:val="0563C1"/>
        </w:rPr>
        <w:t>iniciativas, propuestas o proyectos</w:t>
      </w:r>
      <w:r>
        <w:rPr>
          <w:rFonts w:eastAsia="Arial" w:cs="Arial" w:ascii="Arial" w:hAnsi="Arial"/>
          <w:color w:val="000000"/>
        </w:rPr>
        <w:t xml:space="preserve"> habilitad</w:t>
      </w:r>
      <w:r>
        <w:rPr>
          <w:rFonts w:eastAsia="Arial" w:cs="Arial" w:ascii="Arial" w:hAnsi="Arial"/>
        </w:rPr>
        <w:t>o</w:t>
      </w:r>
      <w:r>
        <w:rPr>
          <w:rFonts w:eastAsia="Arial" w:cs="Arial" w:ascii="Arial" w:hAnsi="Arial"/>
          <w:color w:val="000000"/>
        </w:rPr>
        <w:t>s en la plataforma, teniendo en cuenta que la(s) propuesta(s) ganador</w:t>
      </w:r>
      <w:r>
        <w:rPr>
          <w:rFonts w:eastAsia="Arial" w:cs="Arial" w:ascii="Arial" w:hAnsi="Arial"/>
        </w:rPr>
        <w:t xml:space="preserve">as </w:t>
      </w:r>
      <w:r>
        <w:rPr>
          <w:rFonts w:eastAsia="Arial" w:cs="Arial" w:ascii="Arial" w:hAnsi="Arial"/>
          <w:color w:val="000000"/>
        </w:rPr>
        <w:t xml:space="preserve">deben ser las que hayan obtenido el puntaje o puntajes más altos al realizar la deliberación, respetando siempre el puntaje mínimo establecido para ser ganador(a) o suplente. </w:t>
      </w:r>
    </w:p>
    <w:p>
      <w:pPr>
        <w:pStyle w:val="Normal"/>
        <w:numPr>
          <w:ilvl w:val="0"/>
          <w:numId w:val="16"/>
        </w:numPr>
        <w:spacing w:lineRule="auto" w:line="276" w:before="120" w:after="0"/>
        <w:jc w:val="both"/>
        <w:rPr>
          <w:rFonts w:ascii="Arial" w:hAnsi="Arial" w:eastAsia="Arial" w:cs="Arial"/>
          <w:color w:val="000000"/>
        </w:rPr>
      </w:pPr>
      <w:r>
        <w:rPr>
          <w:rFonts w:eastAsia="Arial" w:cs="Arial" w:ascii="Arial" w:hAnsi="Arial"/>
          <w:b/>
          <w:bCs/>
          <w:color w:val="000000"/>
        </w:rPr>
        <w:t>Declaración de un proceso desierto.</w:t>
      </w:r>
      <w:r>
        <w:rPr>
          <w:rFonts w:eastAsia="Arial" w:cs="Arial" w:ascii="Arial" w:hAnsi="Arial"/>
          <w:color w:val="000000"/>
        </w:rPr>
        <w:t xml:space="preserve"> Recomendar que el proceso se declare desierto total o parcialmente, si durante la deliberación se encuentra por unanimidad que las </w:t>
      </w:r>
      <w:r>
        <w:rPr>
          <w:rFonts w:eastAsia="Arial" w:cs="Arial" w:ascii="Arial" w:hAnsi="Arial"/>
          <w:color w:val="0563C1"/>
        </w:rPr>
        <w:t>iniciativas, propuestas o proyectos</w:t>
      </w:r>
      <w:r>
        <w:rPr>
          <w:rFonts w:eastAsia="Arial" w:cs="Arial" w:ascii="Arial" w:hAnsi="Arial"/>
          <w:color w:val="000000"/>
        </w:rPr>
        <w:t xml:space="preserve"> </w:t>
      </w:r>
      <w:r>
        <w:rPr>
          <w:rFonts w:eastAsia="Arial" w:cs="Arial" w:ascii="Arial" w:hAnsi="Arial"/>
        </w:rPr>
        <w:t>evaluados</w:t>
      </w:r>
      <w:r>
        <w:rPr>
          <w:rFonts w:eastAsia="Arial" w:cs="Arial" w:ascii="Arial" w:hAnsi="Arial"/>
          <w:color w:val="000000"/>
        </w:rPr>
        <w:t xml:space="preserve"> no ameritan el otorgamiento del estímulo o incentivo. En este caso, la o el jurado expondrá las razones que tuvo en cuenta para tomar esta decisión.</w:t>
      </w:r>
    </w:p>
    <w:p>
      <w:pPr>
        <w:pStyle w:val="Normal"/>
        <w:numPr>
          <w:ilvl w:val="0"/>
          <w:numId w:val="16"/>
        </w:numPr>
        <w:spacing w:lineRule="auto" w:line="276" w:before="120" w:after="0"/>
        <w:jc w:val="both"/>
        <w:rPr>
          <w:rFonts w:ascii="Arial" w:hAnsi="Arial" w:eastAsia="Arial" w:cs="Arial"/>
          <w:color w:val="000000"/>
        </w:rPr>
      </w:pPr>
      <w:r>
        <w:rPr>
          <w:rFonts w:eastAsia="Arial" w:cs="Arial" w:ascii="Arial" w:hAnsi="Arial"/>
          <w:b/>
          <w:bCs/>
          <w:color w:val="000000"/>
        </w:rPr>
        <w:t>Suplentes.</w:t>
      </w:r>
      <w:r>
        <w:rPr>
          <w:rFonts w:eastAsia="Arial" w:cs="Arial" w:ascii="Arial" w:hAnsi="Arial"/>
          <w:color w:val="000000"/>
        </w:rPr>
        <w:t xml:space="preserve"> </w:t>
      </w:r>
      <w:r>
        <w:rPr>
          <w:rFonts w:eastAsia="Arial" w:cs="Arial" w:ascii="Arial" w:hAnsi="Arial"/>
          <w:color w:val="0B57D0"/>
        </w:rPr>
        <w:t>Deﬁnir suplentes de las y los ganadores por si se llega a presentar renuncia, alguna causal para que una iniciativa, propuesta o proyecto no sea habilitado o alguna situación de incumplimiento de las condiciones de participación. En aquellos casos en que no se establezca expresamente quienes son designados(as) suplentes, la o el jurado deberá dejar constancia en el acta de recomendación de las razones de su decisión.</w:t>
      </w:r>
    </w:p>
    <w:p>
      <w:pPr>
        <w:pStyle w:val="Normal"/>
        <w:numPr>
          <w:ilvl w:val="0"/>
          <w:numId w:val="16"/>
        </w:numPr>
        <w:spacing w:lineRule="auto" w:line="276" w:before="120" w:after="0"/>
        <w:jc w:val="both"/>
        <w:rPr>
          <w:rFonts w:ascii="Arial" w:hAnsi="Arial" w:eastAsia="Arial" w:cs="Arial"/>
          <w:color w:val="000000"/>
        </w:rPr>
      </w:pPr>
      <w:r>
        <w:rPr>
          <w:rFonts w:eastAsia="Arial" w:cs="Arial" w:ascii="Arial" w:hAnsi="Arial"/>
          <w:b/>
          <w:bCs/>
          <w:color w:val="000000"/>
        </w:rPr>
        <w:t>Menciones.</w:t>
      </w:r>
      <w:r>
        <w:rPr>
          <w:rFonts w:eastAsia="Arial" w:cs="Arial" w:ascii="Arial" w:hAnsi="Arial"/>
          <w:color w:val="000000"/>
        </w:rPr>
        <w:t xml:space="preserve"> Recomendar el otorgamiento de menciones a aquellas </w:t>
      </w:r>
      <w:r>
        <w:rPr>
          <w:rFonts w:eastAsia="Arial" w:cs="Arial" w:ascii="Arial" w:hAnsi="Arial"/>
          <w:color w:val="0563C1"/>
        </w:rPr>
        <w:t>iniciativas, propuestas o proyectos</w:t>
      </w:r>
      <w:r>
        <w:rPr>
          <w:rFonts w:eastAsia="Arial" w:cs="Arial" w:ascii="Arial" w:hAnsi="Arial"/>
          <w:color w:val="000000"/>
        </w:rPr>
        <w:t xml:space="preserve"> que considere. Esta decisión deberá quedar consignada en el acta de recomendación de ganadoras y ganadores y en el acto administrativo de recomendación de ganadoras y ganadores.</w:t>
      </w:r>
    </w:p>
    <w:p>
      <w:pPr>
        <w:pStyle w:val="Normal"/>
        <w:numPr>
          <w:ilvl w:val="0"/>
          <w:numId w:val="16"/>
        </w:numPr>
        <w:spacing w:lineRule="auto" w:line="276" w:before="120" w:after="0"/>
        <w:jc w:val="both"/>
        <w:rPr>
          <w:rFonts w:ascii="Arial" w:hAnsi="Arial" w:eastAsia="Arial" w:cs="Arial"/>
          <w:color w:val="000000"/>
        </w:rPr>
      </w:pPr>
      <w:r>
        <w:rPr>
          <w:rFonts w:eastAsia="Arial" w:cs="Arial" w:ascii="Arial" w:hAnsi="Arial"/>
          <w:b/>
          <w:bCs/>
          <w:color w:val="000000"/>
        </w:rPr>
        <w:t>Preselección, audiciones o entrevistas.</w:t>
      </w:r>
      <w:r>
        <w:rPr>
          <w:rFonts w:eastAsia="Arial" w:cs="Arial" w:ascii="Arial" w:hAnsi="Arial"/>
          <w:color w:val="000000"/>
        </w:rPr>
        <w:t xml:space="preserve"> Realizar rondas de preselección, audiciones o entrevistas de </w:t>
      </w:r>
      <w:r>
        <w:rPr>
          <w:rFonts w:eastAsia="Arial" w:cs="Arial" w:ascii="Arial" w:hAnsi="Arial"/>
          <w:color w:val="0563C1"/>
        </w:rPr>
        <w:t>iniciativas, propuestas o proyectos</w:t>
      </w:r>
      <w:r>
        <w:rPr>
          <w:rFonts w:eastAsia="Arial" w:cs="Arial" w:ascii="Arial" w:hAnsi="Arial"/>
          <w:color w:val="000000"/>
        </w:rPr>
        <w:t xml:space="preserve"> en aquellos procesos que así lo definan.</w:t>
      </w:r>
    </w:p>
    <w:p>
      <w:pPr>
        <w:pStyle w:val="Normal"/>
        <w:numPr>
          <w:ilvl w:val="0"/>
          <w:numId w:val="16"/>
        </w:numPr>
        <w:spacing w:lineRule="auto" w:line="276" w:before="120" w:after="0"/>
        <w:jc w:val="both"/>
        <w:rPr>
          <w:rFonts w:ascii="Arial" w:hAnsi="Arial" w:eastAsia="Arial" w:cs="Arial"/>
          <w:color w:val="000000"/>
        </w:rPr>
      </w:pPr>
      <w:r>
        <w:rPr>
          <w:rFonts w:eastAsia="Arial" w:cs="Arial" w:ascii="Arial" w:hAnsi="Arial"/>
          <w:b/>
          <w:bCs/>
          <w:color w:val="000000"/>
        </w:rPr>
        <w:t>Recomendaciones.</w:t>
      </w:r>
      <w:r>
        <w:rPr>
          <w:rFonts w:eastAsia="Arial" w:cs="Arial" w:ascii="Arial" w:hAnsi="Arial"/>
          <w:color w:val="000000"/>
        </w:rPr>
        <w:t xml:space="preserve"> Realizar recomendaciones, de acuerdo con los criterios de evaluación definidos por la convocatoria, a las </w:t>
      </w:r>
      <w:r>
        <w:rPr>
          <w:rFonts w:eastAsia="Arial" w:cs="Arial" w:ascii="Arial" w:hAnsi="Arial"/>
          <w:color w:val="0563C1"/>
        </w:rPr>
        <w:t>iniciativas, propuestas o proyectos</w:t>
      </w:r>
      <w:r>
        <w:rPr>
          <w:rFonts w:eastAsia="Arial" w:cs="Arial" w:ascii="Arial" w:hAnsi="Arial"/>
          <w:color w:val="000000"/>
        </w:rPr>
        <w:t xml:space="preserve"> ganador</w:t>
      </w:r>
      <w:r>
        <w:rPr>
          <w:rFonts w:eastAsia="Arial" w:cs="Arial" w:ascii="Arial" w:hAnsi="Arial"/>
        </w:rPr>
        <w:t>e</w:t>
      </w:r>
      <w:r>
        <w:rPr>
          <w:rFonts w:eastAsia="Arial" w:cs="Arial" w:ascii="Arial" w:hAnsi="Arial"/>
          <w:color w:val="000000"/>
        </w:rPr>
        <w:t xml:space="preserve">s para que sean tenidas en cuenta durante la ejecución, siempre y cuando éstas no modifiquen el propósito y alcance de la propuesta participante y consignarlos en la plataforma destinada para tal fin. </w:t>
      </w:r>
    </w:p>
    <w:p>
      <w:pPr>
        <w:pStyle w:val="Normal"/>
        <w:spacing w:lineRule="auto" w:line="276" w:before="120" w:after="0"/>
        <w:ind w:left="720" w:hanging="0"/>
        <w:jc w:val="both"/>
        <w:rPr>
          <w:rFonts w:ascii="Arial" w:hAnsi="Arial" w:eastAsia="Arial" w:cs="Arial"/>
          <w:color w:val="000000"/>
        </w:rPr>
      </w:pPr>
      <w:r>
        <w:rPr>
          <w:rFonts w:eastAsia="Arial" w:cs="Arial" w:ascii="Arial" w:hAnsi="Arial"/>
          <w:color w:val="000000"/>
        </w:rPr>
      </w:r>
    </w:p>
    <w:p>
      <w:pPr>
        <w:pStyle w:val="Normal"/>
        <w:widowControl w:val="false"/>
        <w:tabs>
          <w:tab w:val="clear" w:pos="720"/>
          <w:tab w:val="left" w:pos="1508" w:leader="none"/>
        </w:tabs>
        <w:spacing w:lineRule="auto" w:line="276" w:before="120" w:after="0"/>
        <w:ind w:right="289" w:hanging="0"/>
        <w:jc w:val="both"/>
        <w:rPr>
          <w:rFonts w:ascii="Arial" w:hAnsi="Arial" w:eastAsia="Arial" w:cs="Arial"/>
          <w:b/>
          <w:b/>
          <w:bCs/>
          <w:color w:val="000000"/>
        </w:rPr>
      </w:pPr>
      <w:r>
        <w:rPr>
          <w:rFonts w:eastAsia="Arial" w:cs="Arial" w:ascii="Arial" w:hAnsi="Arial"/>
          <w:b/>
          <w:bCs/>
          <w:color w:val="000000"/>
        </w:rPr>
        <w:t>Facultades del mentor(a)</w:t>
      </w:r>
    </w:p>
    <w:p>
      <w:pPr>
        <w:pStyle w:val="Normal"/>
        <w:numPr>
          <w:ilvl w:val="0"/>
          <w:numId w:val="13"/>
        </w:numPr>
        <w:spacing w:lineRule="auto" w:line="276" w:before="120" w:after="0"/>
        <w:jc w:val="both"/>
        <w:rPr>
          <w:rFonts w:ascii="Arial" w:hAnsi="Arial" w:eastAsia="Arial" w:cs="Arial"/>
          <w:color w:val="000000"/>
        </w:rPr>
      </w:pPr>
      <w:r>
        <w:rPr>
          <w:rFonts w:eastAsia="Arial" w:cs="Arial" w:ascii="Arial" w:hAnsi="Arial"/>
          <w:b/>
          <w:bCs/>
          <w:color w:val="000000"/>
        </w:rPr>
        <w:t>Recomendaciones.</w:t>
      </w:r>
      <w:r>
        <w:rPr>
          <w:rFonts w:eastAsia="Arial" w:cs="Arial" w:ascii="Arial" w:hAnsi="Arial"/>
          <w:color w:val="000000"/>
        </w:rPr>
        <w:t xml:space="preserve"> Realizar las recomendaciones positivas u oportunidades de mejora que se identifiquen durante el acompañamiento pedagógico a las iniciativas, propuestas o proyectos, necesarias para el fortalecimiento de las mismas.</w:t>
      </w:r>
    </w:p>
    <w:p>
      <w:pPr>
        <w:pStyle w:val="Normal"/>
        <w:numPr>
          <w:ilvl w:val="0"/>
          <w:numId w:val="13"/>
        </w:numPr>
        <w:spacing w:lineRule="auto" w:line="276" w:before="120" w:after="0"/>
        <w:jc w:val="both"/>
        <w:rPr>
          <w:rFonts w:ascii="Arial" w:hAnsi="Arial" w:eastAsia="Arial" w:cs="Arial"/>
          <w:color w:val="000000"/>
        </w:rPr>
      </w:pPr>
      <w:r>
        <w:rPr>
          <w:rFonts w:eastAsia="Arial" w:cs="Arial" w:ascii="Arial" w:hAnsi="Arial"/>
          <w:b/>
          <w:bCs/>
          <w:color w:val="000000"/>
        </w:rPr>
        <w:t xml:space="preserve">Redes de trabajo. </w:t>
      </w:r>
      <w:r>
        <w:rPr>
          <w:rFonts w:eastAsia="Arial" w:cs="Arial" w:ascii="Arial" w:hAnsi="Arial"/>
          <w:color w:val="000000"/>
        </w:rPr>
        <w:t xml:space="preserve">Propiciar conexiones entre las iniciativas, propuestas o proyectos que permitan la generación de alianzas o creación de redes de trabajo colaborativo entre las y los participantes. </w:t>
      </w:r>
    </w:p>
    <w:p>
      <w:pPr>
        <w:pStyle w:val="Normal"/>
        <w:numPr>
          <w:ilvl w:val="0"/>
          <w:numId w:val="13"/>
        </w:numPr>
        <w:spacing w:lineRule="auto" w:line="276" w:before="120" w:after="0"/>
        <w:jc w:val="both"/>
        <w:rPr>
          <w:rFonts w:ascii="Arial" w:hAnsi="Arial" w:eastAsia="Arial" w:cs="Arial"/>
          <w:color w:val="000000"/>
        </w:rPr>
      </w:pPr>
      <w:r>
        <w:rPr>
          <w:rFonts w:eastAsia="Arial" w:cs="Arial" w:ascii="Arial" w:hAnsi="Arial"/>
          <w:b/>
          <w:bCs/>
          <w:color w:val="000000"/>
        </w:rPr>
        <w:t>Herramientas.</w:t>
      </w:r>
      <w:r>
        <w:rPr>
          <w:rFonts w:eastAsia="Arial" w:cs="Arial" w:ascii="Arial" w:hAnsi="Arial"/>
          <w:color w:val="000000"/>
        </w:rPr>
        <w:t xml:space="preserve"> Aportar herramientas o instrumentos que permitan el fortalecimiento de la formulación o ejecución de las iniciativas, propuestas o proyectos, teniendo en cuenta que estas deben ser de libre acceso o contar con el permiso de uso conforme a la ley de derechos de autor. </w:t>
      </w:r>
    </w:p>
    <w:p>
      <w:pPr>
        <w:pStyle w:val="Normal"/>
        <w:spacing w:lineRule="auto" w:line="276" w:before="120" w:after="0"/>
        <w:jc w:val="both"/>
        <w:rPr>
          <w:rFonts w:ascii="Arial" w:hAnsi="Arial" w:eastAsia="Arial" w:cs="Arial"/>
          <w:color w:val="000000"/>
        </w:rPr>
      </w:pPr>
      <w:r>
        <w:rPr>
          <w:rFonts w:eastAsia="Arial" w:cs="Arial" w:ascii="Arial" w:hAnsi="Arial"/>
          <w:color w:val="000000"/>
        </w:rPr>
      </w:r>
    </w:p>
    <w:p>
      <w:pPr>
        <w:pStyle w:val="Ttulo2"/>
        <w:numPr>
          <w:ilvl w:val="1"/>
          <w:numId w:val="9"/>
        </w:numPr>
        <w:rPr/>
      </w:pPr>
      <w:bookmarkStart w:id="90" w:name="_heading=h.28h4qwu"/>
      <w:bookmarkEnd w:id="90"/>
      <w:r>
        <w:rPr/>
        <w:t>¿Cuáles son sus derechos como persona experta seleccionada?</w:t>
      </w:r>
    </w:p>
    <w:p>
      <w:pPr>
        <w:pStyle w:val="Normal"/>
        <w:jc w:val="both"/>
        <w:rPr>
          <w:rFonts w:ascii="Arial" w:hAnsi="Arial" w:eastAsia="Arial" w:cs="Arial"/>
        </w:rPr>
      </w:pPr>
      <w:r>
        <w:rPr>
          <w:rFonts w:eastAsia="Arial" w:cs="Arial" w:ascii="Arial" w:hAnsi="Arial"/>
        </w:rPr>
      </w:r>
    </w:p>
    <w:p>
      <w:pPr>
        <w:pStyle w:val="Normal"/>
        <w:numPr>
          <w:ilvl w:val="2"/>
          <w:numId w:val="9"/>
        </w:numPr>
        <w:spacing w:before="0" w:after="0"/>
        <w:jc w:val="both"/>
        <w:rPr>
          <w:rFonts w:ascii="Arial" w:hAnsi="Arial" w:eastAsia="Arial" w:cs="Arial"/>
          <w:color w:val="000000"/>
        </w:rPr>
      </w:pPr>
      <w:r>
        <w:rPr>
          <w:rFonts w:eastAsia="Arial" w:cs="Arial" w:ascii="Arial" w:hAnsi="Arial"/>
          <w:color w:val="0B57D0"/>
        </w:rPr>
        <w:t>Recibir el pago del reconocimiento en un único desembolso por el 100% del valor, previo al cumplimiento total de los deberes y facultades, y de la entrega de toda la documentación e informes finales solicitados como jurado o mentor(a).</w:t>
      </w:r>
    </w:p>
    <w:p>
      <w:pPr>
        <w:pStyle w:val="Normal"/>
        <w:spacing w:before="0" w:after="0"/>
        <w:ind w:left="720" w:hanging="0"/>
        <w:jc w:val="both"/>
        <w:rPr>
          <w:rFonts w:ascii="Arial" w:hAnsi="Arial" w:eastAsia="Arial" w:cs="Arial"/>
        </w:rPr>
      </w:pPr>
      <w:r>
        <w:rPr>
          <w:rFonts w:eastAsia="Arial" w:cs="Arial" w:ascii="Arial" w:hAnsi="Arial"/>
        </w:rPr>
      </w:r>
    </w:p>
    <w:p>
      <w:pPr>
        <w:pStyle w:val="Normal"/>
        <w:numPr>
          <w:ilvl w:val="2"/>
          <w:numId w:val="9"/>
        </w:numPr>
        <w:spacing w:before="0" w:after="0"/>
        <w:jc w:val="both"/>
        <w:rPr>
          <w:rFonts w:ascii="Arial" w:hAnsi="Arial" w:eastAsia="Arial" w:cs="Arial"/>
          <w:color w:val="000000"/>
        </w:rPr>
      </w:pPr>
      <w:r>
        <w:rPr>
          <w:rFonts w:eastAsia="Arial" w:cs="Arial" w:ascii="Arial" w:hAnsi="Arial"/>
          <w:color w:val="000000"/>
        </w:rPr>
        <w:t>Solicitar el respectivo certificado de participación como persona experta con las funciones desarrolladas.</w:t>
      </w:r>
    </w:p>
    <w:p>
      <w:pPr>
        <w:pStyle w:val="Normal"/>
        <w:numPr>
          <w:ilvl w:val="2"/>
          <w:numId w:val="9"/>
        </w:numPr>
        <w:spacing w:before="0" w:after="0"/>
        <w:jc w:val="both"/>
        <w:rPr>
          <w:rFonts w:ascii="Arial" w:hAnsi="Arial" w:eastAsia="Arial" w:cs="Arial"/>
          <w:color w:val="000000"/>
        </w:rPr>
      </w:pPr>
      <w:r>
        <w:rPr>
          <w:rFonts w:eastAsia="Arial" w:cs="Arial" w:ascii="Arial" w:hAnsi="Arial"/>
          <w:color w:val="000000"/>
        </w:rPr>
        <w:t>Contar con el acompañamiento ofrecido por la entidad responsable de la convocatoria, sea la SCRD, IDARTES, FUGA, OFB o el IDPC para cumplir el rol como persona experta.</w:t>
      </w:r>
    </w:p>
    <w:p>
      <w:pPr>
        <w:pStyle w:val="Normal"/>
        <w:numPr>
          <w:ilvl w:val="2"/>
          <w:numId w:val="9"/>
        </w:numPr>
        <w:spacing w:before="0" w:after="0"/>
        <w:jc w:val="both"/>
        <w:rPr>
          <w:rFonts w:ascii="Arial" w:hAnsi="Arial" w:eastAsia="Arial" w:cs="Arial"/>
          <w:color w:val="000000"/>
        </w:rPr>
      </w:pPr>
      <w:r>
        <w:rPr>
          <w:rFonts w:eastAsia="Arial" w:cs="Arial" w:ascii="Arial" w:hAnsi="Arial"/>
          <w:color w:val="000000"/>
        </w:rPr>
        <w:t xml:space="preserve">Que la entidad otorgante desactive la postulación </w:t>
      </w:r>
      <w:r>
        <w:rPr>
          <w:rFonts w:eastAsia="Arial" w:cs="Arial" w:ascii="Arial" w:hAnsi="Arial"/>
        </w:rPr>
        <w:t xml:space="preserve">una vez </w:t>
      </w:r>
      <w:r>
        <w:rPr>
          <w:rFonts w:eastAsia="Arial" w:cs="Arial" w:ascii="Arial" w:hAnsi="Arial"/>
          <w:color w:val="0B57D0"/>
        </w:rPr>
        <w:t>publicada la resolución de designación de jurados</w:t>
      </w:r>
      <w:r>
        <w:rPr>
          <w:rFonts w:eastAsia="Arial" w:cs="Arial" w:ascii="Arial" w:hAnsi="Arial"/>
        </w:rPr>
        <w:t xml:space="preserve"> </w:t>
      </w:r>
      <w:r>
        <w:rPr>
          <w:rFonts w:eastAsia="Arial" w:cs="Arial" w:ascii="Arial" w:hAnsi="Arial"/>
          <w:color w:val="000000"/>
        </w:rPr>
        <w:t xml:space="preserve"> y creados los grupos de evaluación de la convocatoria.</w:t>
      </w:r>
    </w:p>
    <w:p>
      <w:pPr>
        <w:pStyle w:val="Normal"/>
        <w:numPr>
          <w:ilvl w:val="2"/>
          <w:numId w:val="9"/>
        </w:numPr>
        <w:jc w:val="both"/>
        <w:rPr>
          <w:rFonts w:ascii="Arial" w:hAnsi="Arial" w:eastAsia="Arial" w:cs="Arial"/>
          <w:color w:val="000000"/>
        </w:rPr>
      </w:pPr>
      <w:r>
        <w:rPr>
          <w:rFonts w:eastAsia="Arial" w:cs="Arial" w:ascii="Arial" w:hAnsi="Arial"/>
          <w:color w:val="000000"/>
        </w:rPr>
        <w:t xml:space="preserve">Tener la posibilidad de postularse como jurado a cualquier otra de las convocatorias, siempre y cuando se cumpla con el perfil requerido </w:t>
      </w:r>
      <w:r>
        <w:rPr>
          <w:rFonts w:eastAsia="Arial" w:cs="Arial" w:ascii="Arial" w:hAnsi="Arial"/>
          <w:color w:val="0B57D0"/>
        </w:rPr>
        <w:t>y no exceda el número máximo de reconocimientos permitidos</w:t>
      </w:r>
      <w:r>
        <w:rPr>
          <w:rFonts w:eastAsia="Arial" w:cs="Arial" w:ascii="Arial" w:hAnsi="Arial"/>
          <w:color w:val="000000"/>
        </w:rPr>
        <w:t xml:space="preserve">, de no ser designada o designado como jurado y una vez sea expedida la resolución de designación de jurados. </w:t>
      </w:r>
    </w:p>
    <w:p>
      <w:pPr>
        <w:pStyle w:val="Ttulo1"/>
        <w:numPr>
          <w:ilvl w:val="0"/>
          <w:numId w:val="9"/>
        </w:numPr>
        <w:rPr/>
      </w:pPr>
      <w:bookmarkStart w:id="91" w:name="_heading=h.28o1a4drtmo9"/>
      <w:bookmarkEnd w:id="91"/>
      <w:r>
        <w:rPr/>
        <w:t>DEBERES DE LA ENTIDAD QUE OTORGA EL RECONOCIMIENTO</w:t>
      </w:r>
    </w:p>
    <w:p>
      <w:pPr>
        <w:pStyle w:val="Normal"/>
        <w:rPr/>
      </w:pPr>
      <w:r>
        <w:rPr/>
      </w:r>
    </w:p>
    <w:p>
      <w:pPr>
        <w:pStyle w:val="Normal"/>
        <w:numPr>
          <w:ilvl w:val="1"/>
          <w:numId w:val="9"/>
        </w:numPr>
        <w:spacing w:before="0" w:after="0"/>
        <w:jc w:val="both"/>
        <w:rPr>
          <w:rFonts w:ascii="Arial" w:hAnsi="Arial" w:eastAsia="Arial" w:cs="Arial"/>
        </w:rPr>
      </w:pPr>
      <w:r>
        <w:rPr>
          <w:rFonts w:eastAsia="Arial" w:cs="Arial" w:ascii="Arial" w:hAnsi="Arial"/>
        </w:rPr>
        <w:t xml:space="preserve">Garantizar el acceso de las y los jurados a la plataforma para la revisión y evaluación de las </w:t>
      </w:r>
      <w:r>
        <w:rPr>
          <w:rFonts w:eastAsia="Arial" w:cs="Arial" w:ascii="Arial" w:hAnsi="Arial"/>
          <w:color w:val="0563C1"/>
        </w:rPr>
        <w:t>iniciativas, propuestas o proyectos</w:t>
      </w:r>
      <w:r>
        <w:rPr>
          <w:rFonts w:eastAsia="Arial" w:cs="Arial" w:ascii="Arial" w:hAnsi="Arial"/>
        </w:rPr>
        <w:t xml:space="preserve">, según el cronograma establecido para cada convocatoria. </w:t>
      </w:r>
    </w:p>
    <w:p>
      <w:pPr>
        <w:pStyle w:val="Normal"/>
        <w:numPr>
          <w:ilvl w:val="1"/>
          <w:numId w:val="9"/>
        </w:numPr>
        <w:spacing w:before="0" w:after="0"/>
        <w:jc w:val="both"/>
        <w:rPr>
          <w:rFonts w:ascii="Arial" w:hAnsi="Arial" w:eastAsia="Arial" w:cs="Arial"/>
        </w:rPr>
      </w:pPr>
      <w:r>
        <w:rPr>
          <w:rFonts w:eastAsia="Arial" w:cs="Arial" w:ascii="Arial" w:hAnsi="Arial"/>
        </w:rPr>
        <w:t>Realizar la secretaría técnica de la deliberación (con voz y sin voto).</w:t>
      </w:r>
    </w:p>
    <w:p>
      <w:pPr>
        <w:pStyle w:val="Normal"/>
        <w:numPr>
          <w:ilvl w:val="1"/>
          <w:numId w:val="9"/>
        </w:numPr>
        <w:spacing w:before="0" w:after="0"/>
        <w:jc w:val="both"/>
        <w:rPr>
          <w:rFonts w:ascii="Arial" w:hAnsi="Arial" w:eastAsia="Arial" w:cs="Arial"/>
        </w:rPr>
      </w:pPr>
      <w:r>
        <w:rPr>
          <w:rFonts w:eastAsia="Arial" w:cs="Arial" w:ascii="Arial" w:hAnsi="Arial"/>
        </w:rPr>
        <w:t>Reunir a la terna de jurados, previamente al proceso de evaluación, para presentarle la entidad, el objetivo de la respectiva convocatoria y para capacitarlos en el uso de la plataforma.</w:t>
      </w:r>
    </w:p>
    <w:p>
      <w:pPr>
        <w:pStyle w:val="Normal"/>
        <w:numPr>
          <w:ilvl w:val="1"/>
          <w:numId w:val="9"/>
        </w:numPr>
        <w:spacing w:before="0" w:after="0"/>
        <w:jc w:val="both"/>
        <w:rPr>
          <w:rFonts w:ascii="Arial" w:hAnsi="Arial" w:eastAsia="Arial" w:cs="Arial"/>
        </w:rPr>
      </w:pPr>
      <w:r>
        <w:rPr>
          <w:rFonts w:eastAsia="Arial" w:cs="Arial" w:ascii="Arial" w:hAnsi="Arial"/>
        </w:rPr>
        <w:t>Entregar el reconocimiento a las personas expertas, cada entidad solicita documentación de acuerdo con los procesos y procedimientos previo cumplimiento de los requisitos establecidos para tal efecto, de acuerdo con la disponibilidad de recursos y a la programación de pagos que realice la entidad en el Programa Anual de Caja - PAC.</w:t>
      </w:r>
    </w:p>
    <w:p>
      <w:pPr>
        <w:pStyle w:val="Normal"/>
        <w:numPr>
          <w:ilvl w:val="1"/>
          <w:numId w:val="9"/>
        </w:numPr>
        <w:spacing w:before="0" w:after="0"/>
        <w:jc w:val="both"/>
        <w:rPr>
          <w:rFonts w:ascii="Arial" w:hAnsi="Arial" w:eastAsia="Arial" w:cs="Arial"/>
        </w:rPr>
      </w:pPr>
      <w:r>
        <w:rPr>
          <w:rFonts w:eastAsia="Arial" w:cs="Arial" w:ascii="Arial" w:hAnsi="Arial"/>
        </w:rPr>
        <w:t xml:space="preserve">Adelantar la calificación del desempeño de las funciones de las personas expertas que sean seleccionadas para evaluar, acompañar, orientar o asesorar. </w:t>
      </w:r>
    </w:p>
    <w:p>
      <w:pPr>
        <w:pStyle w:val="Normal"/>
        <w:numPr>
          <w:ilvl w:val="1"/>
          <w:numId w:val="9"/>
        </w:numPr>
        <w:spacing w:before="0" w:after="0"/>
        <w:jc w:val="both"/>
        <w:rPr>
          <w:rFonts w:ascii="Arial" w:hAnsi="Arial" w:eastAsia="Arial" w:cs="Arial"/>
        </w:rPr>
      </w:pPr>
      <w:r>
        <w:rPr>
          <w:rFonts w:eastAsia="Arial" w:cs="Arial" w:ascii="Arial" w:hAnsi="Arial"/>
        </w:rPr>
        <w:t>Aplicar las medidas correspondientes en caso de evidenciar y comprobar, en cualquier etapa del proceso de postulación, invitación, selección o ejecución como persona experta, alguna inconsistencia, restricción de participación, causal para que una persona experta no sea habilitada o incumplimiento de las condiciones y requisitos establecidos en el presente documento, la entidad responsable de la convocatoria, procederá a cambiar el estado a no habilitado al participante, o retirarlo del acto administrativo de designación o a declarar su incumplimiento mediante acto administrativo, según corresponda.</w:t>
      </w:r>
    </w:p>
    <w:p>
      <w:pPr>
        <w:pStyle w:val="Normal"/>
        <w:ind w:left="720" w:hanging="0"/>
        <w:jc w:val="both"/>
        <w:rPr>
          <w:rFonts w:ascii="Arial" w:hAnsi="Arial" w:eastAsia="Arial" w:cs="Arial"/>
          <w:b/>
          <w:b/>
          <w:bCs/>
          <w:color w:val="000000"/>
        </w:rPr>
      </w:pPr>
      <w:r>
        <w:rPr>
          <w:rFonts w:eastAsia="Arial" w:cs="Arial" w:ascii="Arial" w:hAnsi="Arial"/>
        </w:rPr>
        <w:t>Adicionalmente, si la inconsistencia o incumplimiento de las condiciones se advierte con posterioridad al desembolso del reconocimiento, la entidad encargada adelantará las actuaciones administrativas y judiciales a que hubiere lugar, a efectos de obtener la restitución del reconocimiento entregado.</w:t>
      </w:r>
    </w:p>
    <w:p>
      <w:pPr>
        <w:pStyle w:val="Normal"/>
        <w:ind w:left="720" w:hanging="0"/>
        <w:jc w:val="both"/>
        <w:rPr>
          <w:rFonts w:ascii="Arial" w:hAnsi="Arial" w:eastAsia="Arial" w:cs="Arial"/>
          <w:color w:val="000000"/>
        </w:rPr>
      </w:pPr>
      <w:r>
        <w:rPr>
          <w:rFonts w:eastAsia="Arial" w:cs="Arial" w:ascii="Arial" w:hAnsi="Arial"/>
          <w:color w:val="000000"/>
        </w:rPr>
      </w:r>
    </w:p>
    <w:p>
      <w:pPr>
        <w:pStyle w:val="Normal"/>
        <w:jc w:val="both"/>
        <w:rPr>
          <w:rFonts w:ascii="Arial" w:hAnsi="Arial" w:eastAsia="Arial" w:cs="Arial"/>
        </w:rPr>
      </w:pPr>
      <w:r>
        <w:rPr>
          <w:rFonts w:eastAsia="Arial" w:cs="Arial" w:ascii="Arial" w:hAnsi="Arial"/>
        </w:rPr>
      </w:r>
    </w:p>
    <w:p>
      <w:pPr>
        <w:pStyle w:val="Normal"/>
        <w:spacing w:lineRule="auto" w:line="240" w:before="0" w:after="160"/>
        <w:jc w:val="both"/>
        <w:rPr/>
      </w:pPr>
      <w:r>
        <w:rPr/>
      </w:r>
    </w:p>
    <w:sectPr>
      <w:headerReference w:type="default" r:id="rId16"/>
      <w:footerReference w:type="default" r:id="rId17"/>
      <w:footnotePr>
        <w:numFmt w:val="decimal"/>
      </w:footnotePr>
      <w:type w:val="nextPage"/>
      <w:pgSz w:w="12240" w:h="15840"/>
      <w:pgMar w:left="1701" w:right="1750" w:header="708" w:top="1417" w:footer="708" w:bottom="1417" w:gutter="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0"/>
    <w:family w:val="roman"/>
    <w:pitch w:val="variable"/>
  </w:font>
  <w:font w:name="Arial">
    <w:charset w:val="00"/>
    <w:family w:val="roman"/>
    <w:pitch w:val="variable"/>
  </w:font>
  <w:font w:name="Liberation Sans">
    <w:altName w:val="Arial"/>
    <w:charset w:val="00"/>
    <w:family w:val="roman"/>
    <w:pitch w:val="variable"/>
  </w:font>
  <w:font w:name="Cambria">
    <w:charset w:val="00"/>
    <w:family w:val="roman"/>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Georgia">
    <w:charset w:val="00"/>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Roboto">
    <w:charset w:val="00"/>
    <w:family w:val="roman"/>
    <w:pitch w:val="variable"/>
    <w:embedRegular r:id="rId22" w:fontKey="{16014A78-CABC-4EF0-12AC-5CD89AEFDE16}"/>
  </w:font>
  <w:font w:name="Symbol">
    <w:charset w:val="02"/>
    <w:family w:val="auto"/>
    <w:pitch w:val="default"/>
    <w:embedRegular r:id="rId23" w:fontKey="{17014A78-CABC-4EF0-12AC-5CD89AEFDE17}"/>
  </w:font>
  <w:font w:name="OpenSymbol">
    <w:altName w:val="Arial Unicode MS"/>
    <w:charset w:val="01"/>
    <w:family w:val="auto"/>
    <w:pitch w:val="default"/>
    <w:embedRegular r:id="rId24" w:fontKey="{18014A78-CABC-4EF0-12AC-5CD89AEFDE18}"/>
  </w:font>
  <w:font w:name="Wingdings">
    <w:charset w:val="02"/>
    <w:family w:val="auto"/>
    <w:pitch w:val="variable"/>
    <w:embedRegular r:id="rId25" w:fontKey="{19014A78-CABC-4EF0-12AC-5CD89AEFDE19}"/>
  </w:font>
  <w:font w:name="Wingdings 2">
    <w:charset w:val="02"/>
    <w:family w:val="roman"/>
    <w:pitch w:val="variable"/>
    <w:embedRegular r:id="rId26" w:fontKey="{1A014A78-CABC-4EF0-12AC-5CD89AEFDE1A}"/>
  </w:font>
  <w:font w:name="OpenSymbol">
    <w:altName w:val="Arial Unicode MS"/>
    <w:charset w:val="01"/>
    <w:family w:val="auto"/>
    <w:pitch w:val="variable"/>
    <w:embedRegular r:id="rId27" w:fontKey="{1B014A78-CABC-4EF0-12AC-5CD89AEFDE1B}"/>
  </w:font>
  <w:font w:name="Noto Sans Symbols">
    <w:charset w:val="01"/>
    <w:family w:val="auto"/>
    <w:pitch w:val="default"/>
  </w:font>
  <w:font w:name="Courier New">
    <w:charset w:val="01"/>
    <w:family w:val="modern"/>
    <w:pitch w:val="fixed"/>
    <w:embedRegular r:id="rId28" w:fontKey="{1C014A78-CABC-4EF0-12AC-5CD89AEFDE1C}"/>
    <w:embedBold r:id="rId29" w:fontKey="{1D014A78-CABC-4EF0-12AC-5CD89AEFDE1D}"/>
    <w:embedItalic r:id="rId30" w:fontKey="{1E014A78-CABC-4EF0-12AC-5CD89AEFDE1E}"/>
    <w:embedBoldItalic r:id="rId31" w:fontKey="{1F014A78-CABC-4EF0-12AC-5CD89AEFDE1F}"/>
  </w:font>
  <w:font w:name="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tabs>
        <w:tab w:val="clear" w:pos="720"/>
        <w:tab w:val="center" w:pos="4252" w:leader="none"/>
        <w:tab w:val="right" w:pos="8504" w:leader="none"/>
      </w:tabs>
      <w:spacing w:lineRule="auto" w:line="240" w:before="0" w:after="0"/>
      <w:jc w:val="right"/>
      <w:rPr>
        <w:color w:val="000000"/>
      </w:rPr>
    </w:pPr>
    <w:r>
      <w:rPr/>
      <w:fldChar w:fldCharType="begin"/>
    </w:r>
    <w:r>
      <w:rPr/>
      <w:instrText> PAGE </w:instrText>
    </w:r>
    <w:r>
      <w:rPr/>
      <w:fldChar w:fldCharType="separate"/>
    </w:r>
    <w:r>
      <w:rPr/>
      <w:t>41</w:t>
    </w:r>
    <w:r>
      <w:rPr/>
      <w:fldChar w:fldCharType="end"/>
    </w:r>
  </w:p>
  <w:p>
    <w:pPr>
      <w:pStyle w:val="Normal"/>
      <w:spacing w:lineRule="auto" w:line="240" w:before="0" w:after="0"/>
      <w:ind w:right="360" w:hanging="0"/>
      <w:jc w:val="both"/>
      <w:rPr>
        <w:rFonts w:ascii="Roboto" w:hAnsi="Roboto" w:eastAsia="Roboto" w:cs="Roboto"/>
        <w:color w:val="FF0000"/>
        <w:sz w:val="16"/>
        <w:szCs w:val="16"/>
        <w:highlight w:val="white"/>
      </w:rPr>
    </w:pPr>
    <w:r>
      <w:rPr>
        <w:rFonts w:eastAsia="Roboto" w:cs="Roboto" w:ascii="Roboto" w:hAnsi="Roboto"/>
        <w:color w:val="FF0000"/>
        <w:sz w:val="16"/>
        <w:szCs w:val="16"/>
        <w:highlight w:val="white"/>
      </w:rPr>
      <w:t>.</w:t>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Normal"/>
        <w:spacing w:lineRule="auto" w:line="240" w:before="0" w:after="0"/>
        <w:rPr/>
      </w:pPr>
      <w:r>
        <w:rPr>
          <w:rStyle w:val="Caracteresdenotaalpie"/>
        </w:rPr>
        <w:footnoteRef/>
      </w:r>
      <w:r>
        <w:rPr>
          <w:sz w:val="20"/>
          <w:szCs w:val="20"/>
        </w:rPr>
        <w:t xml:space="preserve"> </w:t>
      </w:r>
      <w:hyperlink r:id="rId1">
        <w:r>
          <w:rPr>
            <w:rStyle w:val="Style"/>
            <w:rFonts w:eastAsia="Arial" w:cs="Arial" w:ascii="Arial" w:hAnsi="Arial"/>
            <w:color w:val="0563C1"/>
            <w:sz w:val="16"/>
            <w:szCs w:val="16"/>
            <w:u w:val="single"/>
          </w:rPr>
          <w:t>http://www.secretariasenado.gov.co/constitucion-politica</w:t>
        </w:r>
      </w:hyperlink>
    </w:p>
  </w:footnote>
  <w:footnote w:id="3">
    <w:p>
      <w:pPr>
        <w:pStyle w:val="Normal"/>
        <w:spacing w:lineRule="auto" w:line="240" w:before="0" w:after="0"/>
        <w:rPr/>
      </w:pPr>
      <w:r>
        <w:rPr>
          <w:rStyle w:val="Caracteresdenotaalpie"/>
        </w:rPr>
        <w:footnoteRef/>
      </w:r>
      <w:r>
        <w:rPr>
          <w:sz w:val="20"/>
          <w:szCs w:val="20"/>
        </w:rPr>
        <w:t xml:space="preserve"> </w:t>
      </w:r>
      <w:hyperlink r:id="rId2">
        <w:r>
          <w:rPr>
            <w:rStyle w:val="Style"/>
            <w:rFonts w:eastAsia="Arial" w:cs="Arial" w:ascii="Arial" w:hAnsi="Arial"/>
            <w:color w:val="0563C1"/>
            <w:sz w:val="16"/>
            <w:szCs w:val="16"/>
            <w:u w:val="single"/>
          </w:rPr>
          <w:t>http://www.secretariasenado.gov.co/senado/basedoc/ley_0397_1997.html</w:t>
        </w:r>
      </w:hyperlink>
    </w:p>
  </w:footnote>
  <w:footnote w:id="4">
    <w:p>
      <w:pPr>
        <w:pStyle w:val="Normal"/>
        <w:spacing w:lineRule="auto" w:line="240" w:before="0" w:after="0"/>
        <w:rPr>
          <w:rFonts w:ascii="Arial" w:hAnsi="Arial" w:eastAsia="Arial" w:cs="Arial"/>
          <w:sz w:val="18"/>
          <w:szCs w:val="18"/>
        </w:rPr>
      </w:pPr>
      <w:r>
        <w:rPr>
          <w:rStyle w:val="Caracteresdenotaalpie"/>
        </w:rPr>
        <w:footnoteRef/>
      </w:r>
      <w:r>
        <w:fldChar w:fldCharType="begin"/>
      </w:r>
      <w:r>
        <w:rPr>
          <w:rStyle w:val="Style"/>
          <w:sz w:val="18"/>
          <w:u w:val="single"/>
          <w:szCs w:val="18"/>
          <w:rFonts w:eastAsia="Arial" w:cs="Arial" w:ascii="Arial" w:hAnsi="Arial"/>
        </w:rPr>
        <w:instrText> HYPERLINK "https://www.culturarecreacionydeporte.gov.co/es/plan-de-cultura-de-bogota-2038" \l ":~:text=El Plan de Cultura de,y territorios de la ciudad"</w:instrText>
      </w:r>
      <w:r>
        <w:rPr>
          <w:rStyle w:val="Style"/>
          <w:sz w:val="18"/>
          <w:u w:val="single"/>
          <w:szCs w:val="18"/>
          <w:rFonts w:eastAsia="Arial" w:cs="Arial" w:ascii="Arial" w:hAnsi="Arial"/>
        </w:rPr>
        <w:fldChar w:fldCharType="separate"/>
      </w:r>
      <w:r>
        <w:rPr>
          <w:rStyle w:val="Style"/>
          <w:rFonts w:eastAsia="Arial" w:cs="Arial" w:ascii="Arial" w:hAnsi="Arial"/>
          <w:color w:val="1155CC"/>
          <w:sz w:val="18"/>
          <w:szCs w:val="18"/>
          <w:u w:val="single"/>
        </w:rPr>
        <w:t>https://www.culturarecreacionydeporte.gov.co/es/plan-de-cultura-de-bogota-2038#:~:text=El%20Plan%20de%20Cultura%20de,y%20territorios%20de%20la%20ciudad</w:t>
      </w:r>
      <w:r>
        <w:rPr>
          <w:rStyle w:val="Style"/>
          <w:sz w:val="18"/>
          <w:u w:val="single"/>
          <w:szCs w:val="18"/>
          <w:rFonts w:eastAsia="Arial" w:cs="Arial" w:ascii="Arial" w:hAnsi="Arial"/>
        </w:rPr>
        <w:fldChar w:fldCharType="end"/>
      </w:r>
    </w:p>
    <w:p>
      <w:pPr>
        <w:pStyle w:val="Normal"/>
        <w:spacing w:lineRule="auto" w:line="240" w:before="0" w:after="0"/>
        <w:rPr/>
      </w:pPr>
      <w:r>
        <w:rPr/>
      </w:r>
    </w:p>
  </w:footnote>
  <w:footnote w:id="5">
    <w:p>
      <w:pPr>
        <w:pStyle w:val="Normal"/>
        <w:spacing w:lineRule="auto" w:line="240" w:before="0" w:after="0"/>
        <w:rPr/>
      </w:pPr>
      <w:r>
        <w:rPr>
          <w:rStyle w:val="Caracteresdenotaalpie"/>
        </w:rPr>
        <w:footnoteRef/>
      </w:r>
      <w:r>
        <w:rPr>
          <w:sz w:val="20"/>
          <w:szCs w:val="20"/>
        </w:rPr>
        <w:t xml:space="preserve"> </w:t>
      </w:r>
      <w:r>
        <w:rPr>
          <w:sz w:val="20"/>
          <w:szCs w:val="20"/>
        </w:rPr>
        <w:t>Artículo 8 de la ley 153 de 1887.</w:t>
      </w:r>
    </w:p>
  </w:footnote>
  <w:footnote w:id="6">
    <w:p>
      <w:pPr>
        <w:pStyle w:val="Normal"/>
        <w:spacing w:lineRule="auto" w:line="240" w:before="0" w:after="0"/>
        <w:rPr>
          <w:rFonts w:ascii="Roboto" w:hAnsi="Roboto" w:eastAsia="Roboto" w:cs="Roboto"/>
          <w:color w:val="444746"/>
          <w:sz w:val="16"/>
          <w:szCs w:val="16"/>
        </w:rPr>
      </w:pPr>
      <w:r>
        <w:rPr>
          <w:rStyle w:val="Caracteresdenotaalpie"/>
        </w:rPr>
        <w:footnoteRef/>
      </w:r>
      <w:r>
        <w:rPr>
          <w:sz w:val="20"/>
          <w:szCs w:val="20"/>
        </w:rPr>
        <w:t xml:space="preserve"> </w:t>
      </w:r>
      <w:r>
        <w:rPr>
          <w:rFonts w:eastAsia="Roboto" w:cs="Roboto" w:ascii="Roboto" w:hAnsi="Roboto"/>
          <w:color w:val="444746"/>
          <w:sz w:val="16"/>
          <w:szCs w:val="16"/>
        </w:rPr>
        <w:t>CÓDIGO CIVIL - ARTÍCULO 64. FUERZA MAYOR O CASO FORTUITO. Se llama fuerza mayor o caso fortuito el imprevisto o que no es posible resistir, como un naufragio, un terremoto, el apresamiento de enemigos, los actos de autoridad ejercidos por un funcionario público, etc.</w:t>
      </w:r>
    </w:p>
    <w:p>
      <w:pPr>
        <w:pStyle w:val="Normal"/>
        <w:spacing w:lineRule="auto" w:line="240" w:before="0" w:after="0"/>
        <w:rPr>
          <w:rFonts w:ascii="Roboto" w:hAnsi="Roboto" w:eastAsia="Roboto" w:cs="Roboto"/>
          <w:color w:val="444746"/>
          <w:sz w:val="16"/>
          <w:szCs w:val="16"/>
        </w:rPr>
      </w:pPr>
      <w:r>
        <w:rPr>
          <w:rFonts w:eastAsia="Roboto" w:cs="Roboto" w:ascii="Roboto" w:hAnsi="Roboto"/>
          <w:color w:val="444746"/>
          <w:sz w:val="16"/>
          <w:szCs w:val="16"/>
        </w:rPr>
        <w:t xml:space="preserve">Fuerza mayor:  es una causa extraña y externa, se trata de un hecho conocido, irresistible e imprevisible, que es ajeno y exterior al participante. </w:t>
      </w:r>
    </w:p>
    <w:p>
      <w:pPr>
        <w:pStyle w:val="Normal"/>
        <w:spacing w:lineRule="auto" w:line="240" w:before="0" w:after="0"/>
        <w:rPr/>
      </w:pPr>
      <w:r>
        <w:rPr>
          <w:rFonts w:eastAsia="Roboto" w:cs="Roboto" w:ascii="Roboto" w:hAnsi="Roboto"/>
          <w:color w:val="444746"/>
          <w:sz w:val="16"/>
          <w:szCs w:val="16"/>
        </w:rPr>
        <w:t>Caso fortuito: es un acontecer intempestivo, excepcional o sorpresivo, que es imprevisible y que proviene de la estructura de la actividad y puede ser desconocido o permanecer oculto.</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widowControl w:val="false"/>
      <w:spacing w:lineRule="auto" w:line="9" w:before="0" w:after="0"/>
      <w:rPr>
        <w:rFonts w:ascii="Arial" w:hAnsi="Arial" w:eastAsia="Arial" w:cs="Arial"/>
        <w:color w:val="000000"/>
        <w:sz w:val="20"/>
        <w:szCs w:val="20"/>
      </w:rPr>
    </w:pPr>
    <w:r>
      <w:rPr>
        <w:rFonts w:eastAsia="Arial" w:cs="Arial" w:ascii="Arial" w:hAnsi="Arial"/>
        <w:color w:val="000000"/>
        <w:sz w:val="20"/>
        <w:szCs w:val="20"/>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pStyle w:val="Ttulo7"/>
      <w:numFmt w:val="bullet"/>
      <w:lvlText w:val=""/>
      <w:lvlJc w:val="left"/>
      <w:pPr>
        <w:ind w:left="5400" w:hanging="360"/>
      </w:pPr>
      <w:rPr>
        <w:rFonts w:ascii="Symbol" w:hAnsi="Symbol" w:cs="Symbol" w:hint="default"/>
        <w:rFonts w:cs="Noto Sans Symbols"/>
      </w:rPr>
    </w:lvl>
    <w:lvl w:ilvl="7">
      <w:start w:val="1"/>
      <w:pStyle w:val="Ttulo8"/>
      <w:numFmt w:val="bullet"/>
      <w:lvlText w:val="◦"/>
      <w:lvlJc w:val="left"/>
      <w:pPr>
        <w:ind w:left="6120" w:hanging="360"/>
      </w:pPr>
      <w:rPr>
        <w:rFonts w:ascii="OpenSymbol" w:hAnsi="OpenSymbol" w:cs="OpenSymbol" w:hint="default"/>
        <w:rFonts w:cs="Courier New"/>
      </w:rPr>
    </w:lvl>
    <w:lvl w:ilvl="8">
      <w:start w:val="1"/>
      <w:pStyle w:val="Ttulo9"/>
      <w:numFmt w:val="bullet"/>
      <w:lvlText w:val="▪"/>
      <w:lvlJc w:val="left"/>
      <w:pPr>
        <w:ind w:left="6840" w:hanging="360"/>
      </w:pPr>
      <w:rPr>
        <w:rFonts w:ascii="OpenSymbol" w:hAnsi="OpenSymbol" w:cs="OpenSymbol" w:hint="default"/>
        <w:rFonts w:cs="Noto Sans Symbols"/>
      </w:rPr>
    </w:lvl>
  </w:abstractNum>
  <w:abstractNum w:abstractNumI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decimal"/>
      <w:lvlText w:val="%1."/>
      <w:lvlJc w:val="left"/>
      <w:pPr>
        <w:ind w:left="720" w:hanging="360"/>
      </w:pPr>
      <w:rPr>
        <w:b/>
        <w:bCs/>
        <w:rFonts w:ascii="Arial" w:hAnsi="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lvl w:ilvl="0">
      <w:start w:val="1"/>
      <w:numFmt w:val="bullet"/>
      <w:lvlText w:val=""/>
      <w:lvlJc w:val="left"/>
      <w:pPr>
        <w:ind w:left="720" w:hanging="360"/>
      </w:pPr>
      <w:rPr>
        <w:rFonts w:ascii="Wingdings" w:hAnsi="Wingdings" w:cs="Wingdings" w:hint="default"/>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5">
    <w:lvl w:ilvl="0">
      <w:start w:val="1"/>
      <w:numFmt w:val="bullet"/>
      <w:lvlText w:val="●"/>
      <w:lvlJc w:val="left"/>
      <w:pPr>
        <w:ind w:left="720" w:hanging="360"/>
      </w:pPr>
      <w:rPr>
        <w:rFonts w:ascii="Noto Sans Symbols" w:hAnsi="Noto Sans Symbols" w:cs="Noto Sans Symbols" w:hint="default"/>
        <w:rFonts w:cs="Noto Sans Symbols"/>
      </w:rPr>
    </w:lvl>
    <w:lvl w:ilvl="1">
      <w:start w:val="1"/>
      <w:numFmt w:val="bullet"/>
      <w:lvlText w:val="●"/>
      <w:lvlJc w:val="left"/>
      <w:pPr>
        <w:ind w:left="1440" w:hanging="360"/>
      </w:pPr>
      <w:rPr>
        <w:rFonts w:ascii="Noto Sans Symbols" w:hAnsi="Noto Sans Symbols" w:cs="Noto Sans Symbols" w:hint="default"/>
        <w:rFonts w:cs="Noto Sans Symbols"/>
      </w:rPr>
    </w:lvl>
    <w:lvl w:ilvl="2">
      <w:start w:val="1"/>
      <w:numFmt w:val="bullet"/>
      <w:lvlText w:val="▪"/>
      <w:lvlJc w:val="left"/>
      <w:pPr>
        <w:ind w:left="2160" w:hanging="360"/>
      </w:pPr>
      <w:rPr>
        <w:rFonts w:ascii="Noto Sans Symbols" w:hAnsi="Noto Sans Symbols" w:cs="Noto Sans Symbols" w:hint="default"/>
        <w:rFonts w:cs="Noto Sans Symbols"/>
      </w:rPr>
    </w:lvl>
    <w:lvl w:ilvl="3">
      <w:start w:val="1"/>
      <w:numFmt w:val="bullet"/>
      <w:lvlText w:val="●"/>
      <w:lvlJc w:val="left"/>
      <w:pPr>
        <w:ind w:left="2880" w:hanging="360"/>
      </w:pPr>
      <w:rPr>
        <w:rFonts w:ascii="Noto Sans Symbols" w:hAnsi="Noto Sans Symbols" w:cs="Noto Sans Symbols" w:hint="default"/>
        <w:rFonts w:cs="Noto Sans Symbols"/>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Noto Sans Symbols" w:hAnsi="Noto Sans Symbols" w:cs="Noto Sans Symbols" w:hint="default"/>
        <w:rFonts w:cs="Noto Sans Symbols"/>
      </w:rPr>
    </w:lvl>
    <w:lvl w:ilvl="6">
      <w:start w:val="1"/>
      <w:numFmt w:val="bullet"/>
      <w:lvlText w:val="●"/>
      <w:lvlJc w:val="left"/>
      <w:pPr>
        <w:ind w:left="5040" w:hanging="360"/>
      </w:pPr>
      <w:rPr>
        <w:rFonts w:ascii="Noto Sans Symbols" w:hAnsi="Noto Sans Symbols" w:cs="Noto Sans Symbols" w:hint="default"/>
        <w:rFonts w:cs="Noto Sans Symbols"/>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Noto Sans Symbols" w:hAnsi="Noto Sans Symbols" w:cs="Noto Sans Symbols" w:hint="default"/>
        <w:rFonts w:cs="Noto Sans Symbols"/>
      </w:rPr>
    </w:lvl>
  </w:abstractNum>
  <w:abstractNum w:abstractNumId="6">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7">
    <w:lvl w:ilvl="0">
      <w:start w:val="2"/>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
    <w:lvl w:ilvl="0">
      <w:start w:val="3"/>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
    <w:lvl w:ilvl="0">
      <w:start w:val="5"/>
      <w:numFmt w:val="decimal"/>
      <w:lvlText w:val="%1."/>
      <w:lvlJc w:val="left"/>
      <w:pPr>
        <w:ind w:left="360" w:hanging="360"/>
      </w:pPr>
    </w:lvl>
    <w:lvl w:ilvl="1">
      <w:start w:val="1"/>
      <w:numFmt w:val="decimal"/>
      <w:lvlText w:val="%1.%2."/>
      <w:lvlJc w:val="left"/>
      <w:pPr>
        <w:ind w:left="720" w:hanging="720"/>
      </w:pPr>
      <w:rPr>
        <w:b/>
        <w:bCs/>
        <w:rFonts w:ascii="Arial" w:hAnsi="Arial"/>
      </w:rPr>
    </w:lvl>
    <w:lvl w:ilvl="2">
      <w:start w:val="1"/>
      <w:numFmt w:val="decimal"/>
      <w:lvlText w:val="%1.%2.%3."/>
      <w:lvlJc w:val="left"/>
      <w:pPr>
        <w:ind w:left="720" w:hanging="720"/>
      </w:pPr>
      <w:rPr>
        <w:b/>
        <w:bCs/>
        <w:rFonts w:ascii="Arial" w:hAnsi="Arial"/>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
    <w:lvl w:ilvl="0">
      <w:start w:val="4"/>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
    <w:lvl w:ilvl="0">
      <w:start w:val="1"/>
      <w:numFmt w:val="bullet"/>
      <w:lvlText w:val="●"/>
      <w:lvlJc w:val="left"/>
      <w:pPr>
        <w:ind w:left="59" w:hanging="512"/>
      </w:pPr>
      <w:rPr>
        <w:rFonts w:ascii="Times New Roman" w:hAnsi="Times New Roman" w:cs="Times New Roman" w:hint="default"/>
        <w:sz w:val="22"/>
        <w:i w:val="false"/>
        <w:b w:val="false"/>
        <w:szCs w:val="22"/>
        <w:iCs w:val="false"/>
        <w:bCs w:val="false"/>
        <w:rFonts w:cs="Times New Roman"/>
      </w:rPr>
    </w:lvl>
    <w:lvl w:ilvl="1">
      <w:start w:val="1"/>
      <w:numFmt w:val="bullet"/>
      <w:lvlText w:val=""/>
      <w:lvlJc w:val="left"/>
      <w:pPr>
        <w:ind w:left="790" w:hanging="512"/>
      </w:pPr>
      <w:rPr>
        <w:rFonts w:ascii="Symbol" w:hAnsi="Symbol" w:cs="Symbol" w:hint="default"/>
        <w:rFonts w:cs="Symbol"/>
      </w:rPr>
    </w:lvl>
    <w:lvl w:ilvl="2">
      <w:start w:val="1"/>
      <w:numFmt w:val="bullet"/>
      <w:lvlText w:val=""/>
      <w:lvlJc w:val="left"/>
      <w:pPr>
        <w:ind w:left="1520" w:hanging="512"/>
      </w:pPr>
      <w:rPr>
        <w:rFonts w:ascii="Symbol" w:hAnsi="Symbol" w:cs="Symbol" w:hint="default"/>
        <w:rFonts w:cs="Symbol"/>
      </w:rPr>
    </w:lvl>
    <w:lvl w:ilvl="3">
      <w:start w:val="1"/>
      <w:numFmt w:val="bullet"/>
      <w:lvlText w:val=""/>
      <w:lvlJc w:val="left"/>
      <w:pPr>
        <w:ind w:left="2250" w:hanging="512"/>
      </w:pPr>
      <w:rPr>
        <w:rFonts w:ascii="Symbol" w:hAnsi="Symbol" w:cs="Symbol" w:hint="default"/>
        <w:rFonts w:cs="Symbol"/>
      </w:rPr>
    </w:lvl>
    <w:lvl w:ilvl="4">
      <w:start w:val="1"/>
      <w:numFmt w:val="bullet"/>
      <w:lvlText w:val=""/>
      <w:lvlJc w:val="left"/>
      <w:pPr>
        <w:ind w:left="2980" w:hanging="512"/>
      </w:pPr>
      <w:rPr>
        <w:rFonts w:ascii="Symbol" w:hAnsi="Symbol" w:cs="Symbol" w:hint="default"/>
        <w:rFonts w:cs="Symbol"/>
      </w:rPr>
    </w:lvl>
    <w:lvl w:ilvl="5">
      <w:start w:val="1"/>
      <w:numFmt w:val="bullet"/>
      <w:lvlText w:val=""/>
      <w:lvlJc w:val="left"/>
      <w:pPr>
        <w:ind w:left="3711" w:hanging="511"/>
      </w:pPr>
      <w:rPr>
        <w:rFonts w:ascii="Symbol" w:hAnsi="Symbol" w:cs="Symbol" w:hint="default"/>
        <w:rFonts w:cs="Symbol"/>
      </w:rPr>
    </w:lvl>
    <w:lvl w:ilvl="6">
      <w:start w:val="1"/>
      <w:numFmt w:val="bullet"/>
      <w:lvlText w:val=""/>
      <w:lvlJc w:val="left"/>
      <w:pPr>
        <w:ind w:left="4441" w:hanging="511"/>
      </w:pPr>
      <w:rPr>
        <w:rFonts w:ascii="Symbol" w:hAnsi="Symbol" w:cs="Symbol" w:hint="default"/>
        <w:rFonts w:cs="Symbol"/>
      </w:rPr>
    </w:lvl>
    <w:lvl w:ilvl="7">
      <w:start w:val="1"/>
      <w:numFmt w:val="bullet"/>
      <w:lvlText w:val=""/>
      <w:lvlJc w:val="left"/>
      <w:pPr>
        <w:ind w:left="5171" w:hanging="512"/>
      </w:pPr>
      <w:rPr>
        <w:rFonts w:ascii="Symbol" w:hAnsi="Symbol" w:cs="Symbol" w:hint="default"/>
        <w:rFonts w:cs="Symbol"/>
      </w:rPr>
    </w:lvl>
    <w:lvl w:ilvl="8">
      <w:start w:val="1"/>
      <w:numFmt w:val="bullet"/>
      <w:lvlText w:val=""/>
      <w:lvlJc w:val="left"/>
      <w:pPr>
        <w:ind w:left="5901" w:hanging="512"/>
      </w:pPr>
      <w:rPr>
        <w:rFonts w:ascii="Symbol" w:hAnsi="Symbol" w:cs="Symbol" w:hint="default"/>
        <w:rFonts w:cs="Symbol"/>
      </w:rPr>
    </w:lvl>
  </w:abstractNum>
  <w:abstractNum w:abstractNumId="12">
    <w:lvl w:ilvl="0">
      <w:start w:val="1"/>
      <w:numFmt w:val="decimal"/>
      <w:lvlText w:val="%1."/>
      <w:lvlJc w:val="left"/>
      <w:pPr>
        <w:ind w:left="720" w:hanging="360"/>
      </w:pPr>
      <w:rPr>
        <w:b/>
        <w:bCs/>
        <w:rFonts w:ascii="Arial" w:hAnsi="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lvl w:ilvl="0">
      <w:start w:val="1"/>
      <w:numFmt w:val="bullet"/>
      <w:lvlText w:val=""/>
      <w:lvlJc w:val="left"/>
      <w:pPr>
        <w:ind w:left="720" w:hanging="360"/>
      </w:pPr>
      <w:rPr>
        <w:rFonts w:ascii="Wingdings" w:hAnsi="Wingdings" w:cs="Wingdings" w:hint="default"/>
        <w:rFonts w:cs="Wingdings"/>
      </w:rPr>
    </w:lvl>
    <w:lvl w:ilvl="1">
      <w:start w:val="1"/>
      <w:numFmt w:val="bullet"/>
      <w:lvlText w:val=""/>
      <w:lvlJc w:val="left"/>
      <w:pPr>
        <w:ind w:left="1440" w:hanging="360"/>
      </w:pPr>
      <w:rPr>
        <w:rFonts w:ascii="Wingdings 2" w:hAnsi="Wingdings 2" w:cs="Wingdings 2" w:hint="default"/>
        <w:rFonts w:cs="Wingdings 2"/>
      </w:rPr>
    </w:lvl>
    <w:lvl w:ilvl="2">
      <w:start w:val="1"/>
      <w:numFmt w:val="bullet"/>
      <w:lvlText w:val="■"/>
      <w:lvlJc w:val="left"/>
      <w:pPr>
        <w:ind w:left="2160" w:hanging="180"/>
      </w:pPr>
      <w:rPr>
        <w:rFonts w:ascii="OpenSymbol" w:hAnsi="OpenSymbol" w:cs="OpenSymbol" w:hint="default"/>
        <w:rFonts w:cs="OpenSymbol"/>
      </w:rPr>
    </w:lvl>
    <w:lvl w:ilvl="3">
      <w:start w:val="1"/>
      <w:numFmt w:val="bullet"/>
      <w:lvlText w:val=""/>
      <w:lvlJc w:val="left"/>
      <w:pPr>
        <w:ind w:left="2880" w:hanging="360"/>
      </w:pPr>
      <w:rPr>
        <w:rFonts w:ascii="Wingdings" w:hAnsi="Wingdings" w:cs="Wingdings" w:hint="default"/>
        <w:rFonts w:cs="Wingdings"/>
      </w:rPr>
    </w:lvl>
    <w:lvl w:ilvl="4">
      <w:start w:val="1"/>
      <w:numFmt w:val="bullet"/>
      <w:lvlText w:val=""/>
      <w:lvlJc w:val="left"/>
      <w:pPr>
        <w:ind w:left="3600" w:hanging="360"/>
      </w:pPr>
      <w:rPr>
        <w:rFonts w:ascii="Wingdings 2" w:hAnsi="Wingdings 2" w:cs="Wingdings 2" w:hint="default"/>
        <w:rFonts w:cs="Wingdings 2"/>
      </w:rPr>
    </w:lvl>
    <w:lvl w:ilvl="5">
      <w:start w:val="1"/>
      <w:numFmt w:val="bullet"/>
      <w:lvlText w:val="■"/>
      <w:lvlJc w:val="left"/>
      <w:pPr>
        <w:ind w:left="4320" w:hanging="180"/>
      </w:pPr>
      <w:rPr>
        <w:rFonts w:ascii="OpenSymbol" w:hAnsi="OpenSymbol" w:cs="OpenSymbol" w:hint="default"/>
        <w:rFonts w:cs="OpenSymbol"/>
      </w:rPr>
    </w:lvl>
    <w:lvl w:ilvl="6">
      <w:start w:val="1"/>
      <w:numFmt w:val="bullet"/>
      <w:lvlText w:val=""/>
      <w:lvlJc w:val="left"/>
      <w:pPr>
        <w:ind w:left="5040" w:hanging="360"/>
      </w:pPr>
      <w:rPr>
        <w:rFonts w:ascii="Wingdings" w:hAnsi="Wingdings" w:cs="Wingdings" w:hint="default"/>
        <w:rFonts w:cs="Wingdings"/>
      </w:rPr>
    </w:lvl>
    <w:lvl w:ilvl="7">
      <w:start w:val="1"/>
      <w:numFmt w:val="bullet"/>
      <w:lvlText w:val=""/>
      <w:lvlJc w:val="left"/>
      <w:pPr>
        <w:ind w:left="5760" w:hanging="360"/>
      </w:pPr>
      <w:rPr>
        <w:rFonts w:ascii="Wingdings 2" w:hAnsi="Wingdings 2" w:cs="Wingdings 2" w:hint="default"/>
        <w:rFonts w:cs="Wingdings 2"/>
      </w:rPr>
    </w:lvl>
    <w:lvl w:ilvl="8">
      <w:start w:val="1"/>
      <w:numFmt w:val="bullet"/>
      <w:lvlText w:val="■"/>
      <w:lvlJc w:val="left"/>
      <w:pPr>
        <w:ind w:left="6480" w:hanging="180"/>
      </w:pPr>
      <w:rPr>
        <w:rFonts w:ascii="OpenSymbol" w:hAnsi="OpenSymbol" w:cs="OpenSymbol" w:hint="default"/>
        <w:rFonts w:cs="OpenSymbol"/>
      </w:rPr>
    </w:lvl>
  </w:abstractNum>
  <w:abstractNum w:abstractNumId="14">
    <w:lvl w:ilvl="0">
      <w:start w:val="1"/>
      <w:numFmt w:val="bullet"/>
      <w:lvlText w:val="●"/>
      <w:lvlJc w:val="left"/>
      <w:pPr>
        <w:ind w:left="960" w:hanging="345"/>
      </w:pPr>
      <w:rPr>
        <w:rFonts w:ascii="Noto Sans Symbols" w:hAnsi="Noto Sans Symbols" w:cs="Noto Sans Symbols" w:hint="default"/>
        <w:rFonts w:cs="Noto Sans Symbol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Noto Sans Symbols" w:hAnsi="Noto Sans Symbols" w:cs="Noto Sans Symbols" w:hint="default"/>
        <w:rFonts w:cs="Noto Sans Symbols"/>
      </w:rPr>
    </w:lvl>
    <w:lvl w:ilvl="3">
      <w:start w:val="1"/>
      <w:numFmt w:val="bullet"/>
      <w:lvlText w:val="●"/>
      <w:lvlJc w:val="left"/>
      <w:pPr>
        <w:ind w:left="2880" w:hanging="360"/>
      </w:pPr>
      <w:rPr>
        <w:rFonts w:ascii="Noto Sans Symbols" w:hAnsi="Noto Sans Symbols" w:cs="Noto Sans Symbols" w:hint="default"/>
        <w:rFonts w:cs="Noto Sans Symbols"/>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Noto Sans Symbols" w:hAnsi="Noto Sans Symbols" w:cs="Noto Sans Symbols" w:hint="default"/>
        <w:rFonts w:cs="Noto Sans Symbols"/>
      </w:rPr>
    </w:lvl>
    <w:lvl w:ilvl="6">
      <w:start w:val="1"/>
      <w:numFmt w:val="bullet"/>
      <w:lvlText w:val="●"/>
      <w:lvlJc w:val="left"/>
      <w:pPr>
        <w:ind w:left="5040" w:hanging="360"/>
      </w:pPr>
      <w:rPr>
        <w:rFonts w:ascii="Noto Sans Symbols" w:hAnsi="Noto Sans Symbols" w:cs="Noto Sans Symbols" w:hint="default"/>
        <w:rFonts w:cs="Noto Sans Symbols"/>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Noto Sans Symbols" w:hAnsi="Noto Sans Symbols" w:cs="Noto Sans Symbols" w:hint="default"/>
        <w:rFonts w:cs="Noto Sans Symbols"/>
      </w:rPr>
    </w:lvl>
  </w:abstractNum>
  <w:abstractNum w:abstractNumId="15">
    <w:lvl w:ilvl="0">
      <w:start w:val="1"/>
      <w:numFmt w:val="decimal"/>
      <w:lvlText w:val="%1."/>
      <w:lvlJc w:val="left"/>
      <w:pPr>
        <w:ind w:left="643" w:hanging="360"/>
      </w:pPr>
      <w:rPr>
        <w:b/>
        <w:bCs/>
        <w:rFonts w:ascii="Arial" w:hAnsi="Arial"/>
      </w:rPr>
    </w:lvl>
    <w:lvl w:ilvl="1">
      <w:start w:val="1"/>
      <w:numFmt w:val="lowerLetter"/>
      <w:lvlText w:val="%2."/>
      <w:lvlJc w:val="left"/>
      <w:pPr>
        <w:ind w:left="1440" w:hanging="360"/>
      </w:pPr>
      <w:rPr>
        <w:strik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lvl w:ilvl="0">
      <w:start w:val="1"/>
      <w:numFmt w:val="bullet"/>
      <w:lvlText w:val=""/>
      <w:lvlJc w:val="left"/>
      <w:pPr>
        <w:ind w:left="720" w:hanging="360"/>
      </w:pPr>
      <w:rPr>
        <w:rFonts w:ascii="Wingdings" w:hAnsi="Wingdings" w:cs="Wingdings" w:hint="default"/>
        <w:rFonts w:cs="Wingdings"/>
      </w:rPr>
    </w:lvl>
    <w:lvl w:ilvl="1">
      <w:start w:val="1"/>
      <w:numFmt w:val="bullet"/>
      <w:lvlText w:val=""/>
      <w:lvlJc w:val="left"/>
      <w:pPr>
        <w:ind w:left="1440" w:hanging="360"/>
      </w:pPr>
      <w:rPr>
        <w:rFonts w:ascii="Wingdings 2" w:hAnsi="Wingdings 2" w:cs="Wingdings 2" w:hint="default"/>
        <w:rFonts w:cs="Wingdings 2"/>
      </w:rPr>
    </w:lvl>
    <w:lvl w:ilvl="2">
      <w:start w:val="1"/>
      <w:numFmt w:val="bullet"/>
      <w:lvlText w:val="■"/>
      <w:lvlJc w:val="left"/>
      <w:pPr>
        <w:ind w:left="2160" w:hanging="180"/>
      </w:pPr>
      <w:rPr>
        <w:rFonts w:ascii="OpenSymbol" w:hAnsi="OpenSymbol" w:cs="OpenSymbol" w:hint="default"/>
        <w:rFonts w:cs="OpenSymbol"/>
      </w:rPr>
    </w:lvl>
    <w:lvl w:ilvl="3">
      <w:start w:val="1"/>
      <w:numFmt w:val="bullet"/>
      <w:lvlText w:val=""/>
      <w:lvlJc w:val="left"/>
      <w:pPr>
        <w:ind w:left="2880" w:hanging="360"/>
      </w:pPr>
      <w:rPr>
        <w:rFonts w:ascii="Wingdings" w:hAnsi="Wingdings" w:cs="Wingdings" w:hint="default"/>
        <w:rFonts w:cs="Wingdings"/>
      </w:rPr>
    </w:lvl>
    <w:lvl w:ilvl="4">
      <w:start w:val="1"/>
      <w:numFmt w:val="bullet"/>
      <w:lvlText w:val=""/>
      <w:lvlJc w:val="left"/>
      <w:pPr>
        <w:ind w:left="3600" w:hanging="360"/>
      </w:pPr>
      <w:rPr>
        <w:rFonts w:ascii="Wingdings 2" w:hAnsi="Wingdings 2" w:cs="Wingdings 2" w:hint="default"/>
        <w:rFonts w:cs="Wingdings 2"/>
      </w:rPr>
    </w:lvl>
    <w:lvl w:ilvl="5">
      <w:start w:val="1"/>
      <w:numFmt w:val="bullet"/>
      <w:lvlText w:val="■"/>
      <w:lvlJc w:val="left"/>
      <w:pPr>
        <w:ind w:left="4320" w:hanging="180"/>
      </w:pPr>
      <w:rPr>
        <w:rFonts w:ascii="OpenSymbol" w:hAnsi="OpenSymbol" w:cs="OpenSymbol" w:hint="default"/>
        <w:rFonts w:cs="OpenSymbol"/>
      </w:rPr>
    </w:lvl>
    <w:lvl w:ilvl="6">
      <w:start w:val="1"/>
      <w:numFmt w:val="bullet"/>
      <w:lvlText w:val=""/>
      <w:lvlJc w:val="left"/>
      <w:pPr>
        <w:ind w:left="5040" w:hanging="360"/>
      </w:pPr>
      <w:rPr>
        <w:rFonts w:ascii="Wingdings" w:hAnsi="Wingdings" w:cs="Wingdings" w:hint="default"/>
        <w:rFonts w:cs="Wingdings"/>
      </w:rPr>
    </w:lvl>
    <w:lvl w:ilvl="7">
      <w:start w:val="1"/>
      <w:numFmt w:val="bullet"/>
      <w:lvlText w:val=""/>
      <w:lvlJc w:val="left"/>
      <w:pPr>
        <w:ind w:left="5760" w:hanging="360"/>
      </w:pPr>
      <w:rPr>
        <w:rFonts w:ascii="Wingdings 2" w:hAnsi="Wingdings 2" w:cs="Wingdings 2" w:hint="default"/>
        <w:rFonts w:cs="Wingdings 2"/>
      </w:rPr>
    </w:lvl>
    <w:lvl w:ilvl="8">
      <w:start w:val="1"/>
      <w:numFmt w:val="bullet"/>
      <w:lvlText w:val="■"/>
      <w:lvlJc w:val="left"/>
      <w:pPr>
        <w:ind w:left="6480" w:hanging="180"/>
      </w:pPr>
      <w:rPr>
        <w:rFonts w:ascii="OpenSymbol" w:hAnsi="OpenSymbol" w:cs="OpenSymbol" w:hint="default"/>
        <w:rFonts w:cs="OpenSymbol"/>
      </w:rPr>
    </w:lvl>
  </w:abstractNum>
  <w:abstractNum w:abstractNumId="17">
    <w:lvl w:ilvl="0">
      <w:start w:val="1"/>
      <w:numFmt w:val="decimal"/>
      <w:lvlText w:val="%1."/>
      <w:lvlJc w:val="left"/>
      <w:pPr>
        <w:ind w:left="720" w:hanging="360"/>
      </w:pPr>
      <w:rPr>
        <w:b/>
        <w:bCs/>
        <w:rFonts w:ascii="Arial" w:hAnsi="Arial"/>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lvl w:ilvl="0">
      <w:start w:val="1"/>
      <w:numFmt w:val="bullet"/>
      <w:lvlText w:val=""/>
      <w:lvlJc w:val="left"/>
      <w:pPr>
        <w:ind w:left="720" w:hanging="360"/>
      </w:pPr>
      <w:rPr>
        <w:rFonts w:ascii="Wingdings" w:hAnsi="Wingdings" w:cs="Wingdings" w:hint="default"/>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9">
    <w:lvl w:ilvl="0">
      <w:start w:val="1"/>
      <w:numFmt w:val="bullet"/>
      <w:lvlText w:val=""/>
      <w:lvlJc w:val="left"/>
      <w:pPr>
        <w:ind w:left="1440" w:hanging="360"/>
      </w:pPr>
      <w:rPr>
        <w:rFonts w:ascii="Wingdings" w:hAnsi="Wingdings" w:cs="Wingdings" w:hint="default"/>
        <w:u w:val="none"/>
        <w:rFonts w:cs="Wingdings"/>
      </w:rPr>
    </w:lvl>
    <w:lvl w:ilvl="1">
      <w:start w:val="1"/>
      <w:numFmt w:val="bullet"/>
      <w:lvlText w:val=""/>
      <w:lvlJc w:val="left"/>
      <w:pPr>
        <w:ind w:left="2160" w:hanging="360"/>
      </w:pPr>
      <w:rPr>
        <w:rFonts w:ascii="Wingdings 2" w:hAnsi="Wingdings 2" w:cs="Wingdings 2" w:hint="default"/>
        <w:u w:val="none"/>
        <w:rFonts w:cs="Wingdings 2"/>
      </w:rPr>
    </w:lvl>
    <w:lvl w:ilvl="2">
      <w:start w:val="1"/>
      <w:numFmt w:val="bullet"/>
      <w:lvlText w:val="■"/>
      <w:lvlJc w:val="left"/>
      <w:pPr>
        <w:ind w:left="2880" w:hanging="360"/>
      </w:pPr>
      <w:rPr>
        <w:rFonts w:ascii="OpenSymbol" w:hAnsi="OpenSymbol" w:cs="OpenSymbol" w:hint="default"/>
        <w:u w:val="none"/>
        <w:rFonts w:cs="OpenSymbol"/>
      </w:rPr>
    </w:lvl>
    <w:lvl w:ilvl="3">
      <w:start w:val="1"/>
      <w:numFmt w:val="bullet"/>
      <w:lvlText w:val=""/>
      <w:lvlJc w:val="left"/>
      <w:pPr>
        <w:ind w:left="3600" w:hanging="360"/>
      </w:pPr>
      <w:rPr>
        <w:rFonts w:ascii="Wingdings" w:hAnsi="Wingdings" w:cs="Wingdings" w:hint="default"/>
        <w:u w:val="none"/>
        <w:rFonts w:cs="Wingdings"/>
      </w:rPr>
    </w:lvl>
    <w:lvl w:ilvl="4">
      <w:start w:val="1"/>
      <w:numFmt w:val="bullet"/>
      <w:lvlText w:val=""/>
      <w:lvlJc w:val="left"/>
      <w:pPr>
        <w:ind w:left="4320" w:hanging="360"/>
      </w:pPr>
      <w:rPr>
        <w:rFonts w:ascii="Wingdings 2" w:hAnsi="Wingdings 2" w:cs="Wingdings 2" w:hint="default"/>
        <w:u w:val="none"/>
        <w:rFonts w:cs="Wingdings 2"/>
      </w:rPr>
    </w:lvl>
    <w:lvl w:ilvl="5">
      <w:start w:val="1"/>
      <w:numFmt w:val="bullet"/>
      <w:lvlText w:val="■"/>
      <w:lvlJc w:val="left"/>
      <w:pPr>
        <w:ind w:left="5040" w:hanging="360"/>
      </w:pPr>
      <w:rPr>
        <w:rFonts w:ascii="OpenSymbol" w:hAnsi="OpenSymbol" w:cs="OpenSymbol" w:hint="default"/>
        <w:u w:val="none"/>
        <w:rFonts w:cs="OpenSymbol"/>
      </w:rPr>
    </w:lvl>
    <w:lvl w:ilvl="6">
      <w:start w:val="1"/>
      <w:numFmt w:val="bullet"/>
      <w:lvlText w:val=""/>
      <w:lvlJc w:val="left"/>
      <w:pPr>
        <w:ind w:left="5760" w:hanging="360"/>
      </w:pPr>
      <w:rPr>
        <w:rFonts w:ascii="Wingdings" w:hAnsi="Wingdings" w:cs="Wingdings" w:hint="default"/>
        <w:u w:val="none"/>
        <w:rFonts w:cs="Wingdings"/>
      </w:rPr>
    </w:lvl>
    <w:lvl w:ilvl="7">
      <w:start w:val="1"/>
      <w:numFmt w:val="bullet"/>
      <w:lvlText w:val=""/>
      <w:lvlJc w:val="left"/>
      <w:pPr>
        <w:ind w:left="6480" w:hanging="360"/>
      </w:pPr>
      <w:rPr>
        <w:rFonts w:ascii="Wingdings 2" w:hAnsi="Wingdings 2" w:cs="Wingdings 2" w:hint="default"/>
        <w:u w:val="none"/>
        <w:rFonts w:cs="Wingdings 2"/>
      </w:rPr>
    </w:lvl>
    <w:lvl w:ilvl="8">
      <w:start w:val="1"/>
      <w:numFmt w:val="bullet"/>
      <w:lvlText w:val="■"/>
      <w:lvlJc w:val="left"/>
      <w:pPr>
        <w:ind w:left="7200" w:hanging="360"/>
      </w:pPr>
      <w:rPr>
        <w:rFonts w:ascii="OpenSymbol" w:hAnsi="OpenSymbol" w:cs="OpenSymbol" w:hint="default"/>
        <w:u w:val="none"/>
        <w:rFonts w:cs="OpenSymbol"/>
      </w:rPr>
    </w:lvl>
  </w:abstractNum>
  <w:abstractNum w:abstractNumId="20">
    <w:lvl w:ilvl="0">
      <w:start w:val="1"/>
      <w:numFmt w:val="bullet"/>
      <w:lvlText w:val="●"/>
      <w:lvlJc w:val="left"/>
      <w:pPr>
        <w:ind w:left="720" w:hanging="360"/>
      </w:pPr>
      <w:rPr>
        <w:rFonts w:ascii="Noto Sans Symbols" w:hAnsi="Noto Sans Symbols" w:cs="Noto Sans Symbols" w:hint="default"/>
        <w:rFonts w:cs="Noto Sans Symbol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Noto Sans Symbols" w:hAnsi="Noto Sans Symbols" w:cs="Noto Sans Symbols" w:hint="default"/>
        <w:rFonts w:cs="Noto Sans Symbols"/>
      </w:rPr>
    </w:lvl>
    <w:lvl w:ilvl="3">
      <w:start w:val="1"/>
      <w:numFmt w:val="bullet"/>
      <w:lvlText w:val="●"/>
      <w:lvlJc w:val="left"/>
      <w:pPr>
        <w:ind w:left="2880" w:hanging="360"/>
      </w:pPr>
      <w:rPr>
        <w:rFonts w:ascii="Noto Sans Symbols" w:hAnsi="Noto Sans Symbols" w:cs="Noto Sans Symbols" w:hint="default"/>
        <w:rFonts w:cs="Noto Sans Symbols"/>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Noto Sans Symbols" w:hAnsi="Noto Sans Symbols" w:cs="Noto Sans Symbols" w:hint="default"/>
        <w:rFonts w:cs="Noto Sans Symbols"/>
      </w:rPr>
    </w:lvl>
    <w:lvl w:ilvl="6">
      <w:start w:val="1"/>
      <w:numFmt w:val="bullet"/>
      <w:lvlText w:val="●"/>
      <w:lvlJc w:val="left"/>
      <w:pPr>
        <w:ind w:left="5040" w:hanging="360"/>
      </w:pPr>
      <w:rPr>
        <w:rFonts w:ascii="Noto Sans Symbols" w:hAnsi="Noto Sans Symbols" w:cs="Noto Sans Symbols" w:hint="default"/>
        <w:rFonts w:cs="Noto Sans Symbols"/>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Noto Sans Symbols" w:hAnsi="Noto Sans Symbols" w:cs="Noto Sans Symbols" w:hint="default"/>
        <w:rFonts w:cs="Noto Sans Symbols"/>
      </w:rPr>
    </w:lvl>
  </w:abstractNum>
  <w:abstractNum w:abstractNumId="21">
    <w:lvl w:ilvl="0">
      <w:start w:val="1"/>
      <w:numFmt w:val="bullet"/>
      <w:lvlText w:val=""/>
      <w:lvlJc w:val="left"/>
      <w:pPr>
        <w:ind w:left="720" w:hanging="360"/>
      </w:pPr>
      <w:rPr>
        <w:rFonts w:ascii="Wingdings" w:hAnsi="Wingdings" w:cs="Wingdings" w:hint="default"/>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22">
    <w:lvl w:ilvl="0">
      <w:start w:val="1"/>
      <w:numFmt w:val="bullet"/>
      <w:lvlText w:val="●"/>
      <w:lvlJc w:val="left"/>
      <w:pPr>
        <w:ind w:left="1080" w:hanging="360"/>
      </w:pPr>
      <w:rPr>
        <w:rFonts w:ascii="Noto Sans Symbols" w:hAnsi="Noto Sans Symbols" w:cs="Noto Sans Symbols" w:hint="default"/>
        <w:rFonts w:cs="Noto Sans Symbols"/>
        <w:color w:val="000000"/>
      </w:rPr>
    </w:lvl>
    <w:lvl w:ilvl="1">
      <w:start w:val="1"/>
      <w:numFmt w:val="bullet"/>
      <w:lvlText w:val="o"/>
      <w:lvlJc w:val="left"/>
      <w:pPr>
        <w:ind w:left="1800" w:hanging="360"/>
      </w:pPr>
      <w:rPr>
        <w:rFonts w:ascii="Courier New" w:hAnsi="Courier New" w:cs="Courier New" w:hint="default"/>
        <w:rFonts w:cs="Courier New"/>
      </w:rPr>
    </w:lvl>
    <w:lvl w:ilvl="2">
      <w:start w:val="1"/>
      <w:numFmt w:val="bullet"/>
      <w:lvlText w:val="▪"/>
      <w:lvlJc w:val="left"/>
      <w:pPr>
        <w:ind w:left="2520" w:hanging="360"/>
      </w:pPr>
      <w:rPr>
        <w:rFonts w:ascii="Noto Sans Symbols" w:hAnsi="Noto Sans Symbols" w:cs="Noto Sans Symbols" w:hint="default"/>
        <w:rFonts w:cs="Noto Sans Symbols"/>
      </w:rPr>
    </w:lvl>
    <w:lvl w:ilvl="3">
      <w:start w:val="1"/>
      <w:numFmt w:val="bullet"/>
      <w:lvlText w:val="●"/>
      <w:lvlJc w:val="left"/>
      <w:pPr>
        <w:ind w:left="3240" w:hanging="360"/>
      </w:pPr>
      <w:rPr>
        <w:rFonts w:ascii="Noto Sans Symbols" w:hAnsi="Noto Sans Symbols" w:cs="Noto Sans Symbols" w:hint="default"/>
        <w:rFonts w:cs="Noto Sans Symbols"/>
      </w:rPr>
    </w:lvl>
    <w:lvl w:ilvl="4">
      <w:start w:val="1"/>
      <w:numFmt w:val="bullet"/>
      <w:lvlText w:val="o"/>
      <w:lvlJc w:val="left"/>
      <w:pPr>
        <w:ind w:left="3960" w:hanging="360"/>
      </w:pPr>
      <w:rPr>
        <w:rFonts w:ascii="Courier New" w:hAnsi="Courier New" w:cs="Courier New" w:hint="default"/>
        <w:rFonts w:cs="Courier New"/>
      </w:rPr>
    </w:lvl>
    <w:lvl w:ilvl="5">
      <w:start w:val="1"/>
      <w:numFmt w:val="bullet"/>
      <w:lvlText w:val="▪"/>
      <w:lvlJc w:val="left"/>
      <w:pPr>
        <w:ind w:left="4680" w:hanging="360"/>
      </w:pPr>
      <w:rPr>
        <w:rFonts w:ascii="Noto Sans Symbols" w:hAnsi="Noto Sans Symbols" w:cs="Noto Sans Symbols" w:hint="default"/>
        <w:rFonts w:cs="Noto Sans Symbols"/>
      </w:rPr>
    </w:lvl>
    <w:lvl w:ilvl="6">
      <w:start w:val="1"/>
      <w:numFmt w:val="bullet"/>
      <w:lvlText w:val=""/>
      <w:lvlJc w:val="left"/>
      <w:pPr>
        <w:ind w:left="5400" w:hanging="360"/>
      </w:pPr>
      <w:rPr>
        <w:rFonts w:ascii="Symbol" w:hAnsi="Symbol" w:cs="Symbol" w:hint="default"/>
        <w:rFonts w:cs="Noto Sans Symbols"/>
      </w:rPr>
    </w:lvl>
    <w:lvl w:ilvl="7">
      <w:start w:val="1"/>
      <w:numFmt w:val="bullet"/>
      <w:lvlText w:val="◦"/>
      <w:lvlJc w:val="left"/>
      <w:pPr>
        <w:ind w:left="6120" w:hanging="360"/>
      </w:pPr>
      <w:rPr>
        <w:rFonts w:ascii="OpenSymbol" w:hAnsi="OpenSymbol" w:cs="OpenSymbol" w:hint="default"/>
        <w:rFonts w:cs="Courier New"/>
      </w:rPr>
    </w:lvl>
    <w:lvl w:ilvl="8">
      <w:start w:val="1"/>
      <w:numFmt w:val="bullet"/>
      <w:lvlText w:val="▪"/>
      <w:lvlJc w:val="left"/>
      <w:pPr>
        <w:ind w:left="6840" w:hanging="360"/>
      </w:pPr>
      <w:rPr>
        <w:rFonts w:ascii="OpenSymbol" w:hAnsi="OpenSymbol" w:cs="OpenSymbol" w:hint="default"/>
        <w:rFonts w:cs="Noto Sans Symbols"/>
      </w:rPr>
    </w:lvl>
  </w:abstractNum>
  <w:abstractNum w:abstractNumId="23">
    <w:lvl w:ilvl="0">
      <w:start w:val="1"/>
      <w:numFmt w:val="bullet"/>
      <w:lvlText w:val="-"/>
      <w:lvlJc w:val="left"/>
      <w:pPr>
        <w:ind w:left="1440" w:hanging="360"/>
      </w:pPr>
      <w:rPr>
        <w:rFonts w:ascii="OpenSymbol" w:hAnsi="OpenSymbol" w:cs="OpenSymbol" w:hint="default"/>
        <w:u w:val="none"/>
        <w:rFonts w:cs="OpenSymbol"/>
      </w:rPr>
    </w:lvl>
    <w:lvl w:ilvl="1">
      <w:start w:val="1"/>
      <w:numFmt w:val="bullet"/>
      <w:lvlText w:val="-"/>
      <w:lvlJc w:val="left"/>
      <w:pPr>
        <w:ind w:left="2160" w:hanging="360"/>
      </w:pPr>
      <w:rPr>
        <w:rFonts w:ascii="OpenSymbol" w:hAnsi="OpenSymbol" w:cs="OpenSymbol" w:hint="default"/>
        <w:u w:val="none"/>
        <w:rFonts w:cs="OpenSymbol"/>
      </w:rPr>
    </w:lvl>
    <w:lvl w:ilvl="2">
      <w:start w:val="1"/>
      <w:numFmt w:val="bullet"/>
      <w:lvlText w:val="-"/>
      <w:lvlJc w:val="left"/>
      <w:pPr>
        <w:ind w:left="2880" w:hanging="360"/>
      </w:pPr>
      <w:rPr>
        <w:rFonts w:ascii="OpenSymbol" w:hAnsi="OpenSymbol" w:cs="OpenSymbol" w:hint="default"/>
        <w:u w:val="none"/>
        <w:rFonts w:cs="OpenSymbol"/>
      </w:rPr>
    </w:lvl>
    <w:lvl w:ilvl="3">
      <w:start w:val="1"/>
      <w:numFmt w:val="bullet"/>
      <w:lvlText w:val="-"/>
      <w:lvlJc w:val="left"/>
      <w:pPr>
        <w:ind w:left="3600" w:hanging="360"/>
      </w:pPr>
      <w:rPr>
        <w:rFonts w:ascii="OpenSymbol" w:hAnsi="OpenSymbol" w:cs="OpenSymbol" w:hint="default"/>
        <w:u w:val="none"/>
        <w:rFonts w:cs="OpenSymbol"/>
      </w:rPr>
    </w:lvl>
    <w:lvl w:ilvl="4">
      <w:start w:val="1"/>
      <w:numFmt w:val="bullet"/>
      <w:lvlText w:val="-"/>
      <w:lvlJc w:val="left"/>
      <w:pPr>
        <w:ind w:left="4320" w:hanging="360"/>
      </w:pPr>
      <w:rPr>
        <w:rFonts w:ascii="OpenSymbol" w:hAnsi="OpenSymbol" w:cs="OpenSymbol" w:hint="default"/>
        <w:u w:val="none"/>
        <w:rFonts w:cs="OpenSymbol"/>
      </w:rPr>
    </w:lvl>
    <w:lvl w:ilvl="5">
      <w:start w:val="1"/>
      <w:numFmt w:val="bullet"/>
      <w:lvlText w:val="-"/>
      <w:lvlJc w:val="left"/>
      <w:pPr>
        <w:ind w:left="5040" w:hanging="360"/>
      </w:pPr>
      <w:rPr>
        <w:rFonts w:ascii="OpenSymbol" w:hAnsi="OpenSymbol" w:cs="OpenSymbol" w:hint="default"/>
        <w:u w:val="none"/>
        <w:rFonts w:cs="OpenSymbol"/>
      </w:rPr>
    </w:lvl>
    <w:lvl w:ilvl="6">
      <w:start w:val="1"/>
      <w:numFmt w:val="bullet"/>
      <w:lvlText w:val="-"/>
      <w:lvlJc w:val="left"/>
      <w:pPr>
        <w:ind w:left="5760" w:hanging="360"/>
      </w:pPr>
      <w:rPr>
        <w:rFonts w:ascii="OpenSymbol" w:hAnsi="OpenSymbol" w:cs="OpenSymbol" w:hint="default"/>
        <w:u w:val="none"/>
        <w:rFonts w:cs="OpenSymbol"/>
      </w:rPr>
    </w:lvl>
    <w:lvl w:ilvl="7">
      <w:start w:val="1"/>
      <w:numFmt w:val="bullet"/>
      <w:lvlText w:val="-"/>
      <w:lvlJc w:val="left"/>
      <w:pPr>
        <w:ind w:left="6480" w:hanging="360"/>
      </w:pPr>
      <w:rPr>
        <w:rFonts w:ascii="OpenSymbol" w:hAnsi="OpenSymbol" w:cs="OpenSymbol" w:hint="default"/>
        <w:u w:val="none"/>
        <w:rFonts w:cs="OpenSymbol"/>
      </w:rPr>
    </w:lvl>
    <w:lvl w:ilvl="8">
      <w:start w:val="1"/>
      <w:numFmt w:val="bullet"/>
      <w:lvlText w:val="-"/>
      <w:lvlJc w:val="left"/>
      <w:pPr>
        <w:ind w:left="7200" w:hanging="360"/>
      </w:pPr>
      <w:rPr>
        <w:rFonts w:ascii="OpenSymbol" w:hAnsi="OpenSymbol" w:cs="OpenSymbol" w:hint="default"/>
        <w:u w:val="none"/>
        <w:rFonts w:cs="OpenSymbol"/>
      </w:rPr>
    </w:lvl>
  </w:abstractNum>
  <w:abstractNum w:abstractNumId="24">
    <w:lvl w:ilvl="0">
      <w:start w:val="1"/>
      <w:numFmt w:val="bullet"/>
      <w:lvlText w:val="-"/>
      <w:lvlJc w:val="left"/>
      <w:pPr>
        <w:ind w:left="1440" w:hanging="360"/>
      </w:pPr>
      <w:rPr>
        <w:rFonts w:ascii="OpenSymbol" w:hAnsi="OpenSymbol" w:cs="OpenSymbol" w:hint="default"/>
        <w:u w:val="none"/>
        <w:rFonts w:cs="OpenSymbol"/>
      </w:rPr>
    </w:lvl>
    <w:lvl w:ilvl="1">
      <w:start w:val="1"/>
      <w:numFmt w:val="bullet"/>
      <w:lvlText w:val="-"/>
      <w:lvlJc w:val="left"/>
      <w:pPr>
        <w:ind w:left="2160" w:hanging="360"/>
      </w:pPr>
      <w:rPr>
        <w:rFonts w:ascii="OpenSymbol" w:hAnsi="OpenSymbol" w:cs="OpenSymbol" w:hint="default"/>
        <w:u w:val="none"/>
        <w:rFonts w:cs="OpenSymbol"/>
      </w:rPr>
    </w:lvl>
    <w:lvl w:ilvl="2">
      <w:start w:val="1"/>
      <w:numFmt w:val="bullet"/>
      <w:lvlText w:val="-"/>
      <w:lvlJc w:val="left"/>
      <w:pPr>
        <w:ind w:left="2880" w:hanging="360"/>
      </w:pPr>
      <w:rPr>
        <w:rFonts w:ascii="OpenSymbol" w:hAnsi="OpenSymbol" w:cs="OpenSymbol" w:hint="default"/>
        <w:u w:val="none"/>
        <w:rFonts w:cs="OpenSymbol"/>
      </w:rPr>
    </w:lvl>
    <w:lvl w:ilvl="3">
      <w:start w:val="1"/>
      <w:numFmt w:val="bullet"/>
      <w:lvlText w:val="-"/>
      <w:lvlJc w:val="left"/>
      <w:pPr>
        <w:ind w:left="3600" w:hanging="360"/>
      </w:pPr>
      <w:rPr>
        <w:rFonts w:ascii="OpenSymbol" w:hAnsi="OpenSymbol" w:cs="OpenSymbol" w:hint="default"/>
        <w:u w:val="none"/>
        <w:rFonts w:cs="OpenSymbol"/>
      </w:rPr>
    </w:lvl>
    <w:lvl w:ilvl="4">
      <w:start w:val="1"/>
      <w:numFmt w:val="bullet"/>
      <w:lvlText w:val="-"/>
      <w:lvlJc w:val="left"/>
      <w:pPr>
        <w:ind w:left="4320" w:hanging="360"/>
      </w:pPr>
      <w:rPr>
        <w:rFonts w:ascii="OpenSymbol" w:hAnsi="OpenSymbol" w:cs="OpenSymbol" w:hint="default"/>
        <w:u w:val="none"/>
        <w:rFonts w:cs="OpenSymbol"/>
      </w:rPr>
    </w:lvl>
    <w:lvl w:ilvl="5">
      <w:start w:val="1"/>
      <w:numFmt w:val="bullet"/>
      <w:lvlText w:val="-"/>
      <w:lvlJc w:val="left"/>
      <w:pPr>
        <w:ind w:left="5040" w:hanging="360"/>
      </w:pPr>
      <w:rPr>
        <w:rFonts w:ascii="OpenSymbol" w:hAnsi="OpenSymbol" w:cs="OpenSymbol" w:hint="default"/>
        <w:u w:val="none"/>
        <w:rFonts w:cs="OpenSymbol"/>
      </w:rPr>
    </w:lvl>
    <w:lvl w:ilvl="6">
      <w:start w:val="1"/>
      <w:numFmt w:val="bullet"/>
      <w:lvlText w:val="-"/>
      <w:lvlJc w:val="left"/>
      <w:pPr>
        <w:ind w:left="5760" w:hanging="360"/>
      </w:pPr>
      <w:rPr>
        <w:rFonts w:ascii="OpenSymbol" w:hAnsi="OpenSymbol" w:cs="OpenSymbol" w:hint="default"/>
        <w:u w:val="none"/>
        <w:rFonts w:cs="OpenSymbol"/>
      </w:rPr>
    </w:lvl>
    <w:lvl w:ilvl="7">
      <w:start w:val="1"/>
      <w:numFmt w:val="bullet"/>
      <w:lvlText w:val="-"/>
      <w:lvlJc w:val="left"/>
      <w:pPr>
        <w:ind w:left="6480" w:hanging="360"/>
      </w:pPr>
      <w:rPr>
        <w:rFonts w:ascii="OpenSymbol" w:hAnsi="OpenSymbol" w:cs="OpenSymbol" w:hint="default"/>
        <w:u w:val="none"/>
        <w:rFonts w:cs="OpenSymbol"/>
      </w:rPr>
    </w:lvl>
    <w:lvl w:ilvl="8">
      <w:start w:val="1"/>
      <w:numFmt w:val="bullet"/>
      <w:lvlText w:val="-"/>
      <w:lvlJc w:val="left"/>
      <w:pPr>
        <w:ind w:left="7200" w:hanging="360"/>
      </w:pPr>
      <w:rPr>
        <w:rFonts w:ascii="OpenSymbol" w:hAnsi="OpenSymbol" w:cs="OpenSymbol" w:hint="default"/>
        <w:u w:val="none"/>
        <w:rFonts w:cs="OpenSymbol"/>
      </w:rPr>
    </w:lvl>
  </w:abstractNum>
  <w:abstractNum w:abstractNumId="25">
    <w:lvl w:ilvl="0">
      <w:start w:val="1"/>
      <w:numFmt w:val="bullet"/>
      <w:lvlText w:val=""/>
      <w:lvlJc w:val="left"/>
      <w:pPr>
        <w:ind w:left="1080" w:hanging="360"/>
      </w:pPr>
      <w:rPr>
        <w:rFonts w:ascii="Wingdings" w:hAnsi="Wingdings" w:cs="Wingdings" w:hint="default"/>
        <w:u w:val="none"/>
        <w:rFonts w:cs="Wingdings"/>
      </w:rPr>
    </w:lvl>
    <w:lvl w:ilvl="1">
      <w:start w:val="1"/>
      <w:numFmt w:val="bullet"/>
      <w:lvlText w:val=""/>
      <w:lvlJc w:val="left"/>
      <w:pPr>
        <w:ind w:left="1800" w:hanging="360"/>
      </w:pPr>
      <w:rPr>
        <w:rFonts w:ascii="Wingdings 2" w:hAnsi="Wingdings 2" w:cs="Wingdings 2" w:hint="default"/>
        <w:u w:val="none"/>
        <w:rFonts w:cs="Wingdings 2"/>
      </w:rPr>
    </w:lvl>
    <w:lvl w:ilvl="2">
      <w:start w:val="1"/>
      <w:numFmt w:val="bullet"/>
      <w:lvlText w:val="■"/>
      <w:lvlJc w:val="left"/>
      <w:pPr>
        <w:ind w:left="2520" w:hanging="360"/>
      </w:pPr>
      <w:rPr>
        <w:rFonts w:ascii="OpenSymbol" w:hAnsi="OpenSymbol" w:cs="OpenSymbol" w:hint="default"/>
        <w:u w:val="none"/>
        <w:rFonts w:cs="OpenSymbol"/>
      </w:rPr>
    </w:lvl>
    <w:lvl w:ilvl="3">
      <w:start w:val="1"/>
      <w:numFmt w:val="bullet"/>
      <w:lvlText w:val=""/>
      <w:lvlJc w:val="left"/>
      <w:pPr>
        <w:ind w:left="3240" w:hanging="360"/>
      </w:pPr>
      <w:rPr>
        <w:rFonts w:ascii="Wingdings" w:hAnsi="Wingdings" w:cs="Wingdings" w:hint="default"/>
        <w:u w:val="none"/>
        <w:rFonts w:cs="Wingdings"/>
      </w:rPr>
    </w:lvl>
    <w:lvl w:ilvl="4">
      <w:start w:val="1"/>
      <w:numFmt w:val="bullet"/>
      <w:lvlText w:val=""/>
      <w:lvlJc w:val="left"/>
      <w:pPr>
        <w:ind w:left="3960" w:hanging="360"/>
      </w:pPr>
      <w:rPr>
        <w:rFonts w:ascii="Wingdings 2" w:hAnsi="Wingdings 2" w:cs="Wingdings 2" w:hint="default"/>
        <w:u w:val="none"/>
        <w:rFonts w:cs="Wingdings 2"/>
      </w:rPr>
    </w:lvl>
    <w:lvl w:ilvl="5">
      <w:start w:val="1"/>
      <w:numFmt w:val="bullet"/>
      <w:lvlText w:val="■"/>
      <w:lvlJc w:val="left"/>
      <w:pPr>
        <w:ind w:left="4680" w:hanging="360"/>
      </w:pPr>
      <w:rPr>
        <w:rFonts w:ascii="OpenSymbol" w:hAnsi="OpenSymbol" w:cs="OpenSymbol" w:hint="default"/>
        <w:u w:val="none"/>
        <w:rFonts w:cs="OpenSymbol"/>
      </w:rPr>
    </w:lvl>
    <w:lvl w:ilvl="6">
      <w:start w:val="1"/>
      <w:numFmt w:val="bullet"/>
      <w:lvlText w:val=""/>
      <w:lvlJc w:val="left"/>
      <w:pPr>
        <w:ind w:left="5400" w:hanging="360"/>
      </w:pPr>
      <w:rPr>
        <w:rFonts w:ascii="Wingdings" w:hAnsi="Wingdings" w:cs="Wingdings" w:hint="default"/>
        <w:u w:val="none"/>
        <w:rFonts w:cs="Wingdings"/>
      </w:rPr>
    </w:lvl>
    <w:lvl w:ilvl="7">
      <w:start w:val="1"/>
      <w:numFmt w:val="bullet"/>
      <w:lvlText w:val=""/>
      <w:lvlJc w:val="left"/>
      <w:pPr>
        <w:ind w:left="6120" w:hanging="360"/>
      </w:pPr>
      <w:rPr>
        <w:rFonts w:ascii="Wingdings 2" w:hAnsi="Wingdings 2" w:cs="Wingdings 2" w:hint="default"/>
        <w:u w:val="none"/>
        <w:rFonts w:cs="Wingdings 2"/>
      </w:rPr>
    </w:lvl>
    <w:lvl w:ilvl="8">
      <w:start w:val="1"/>
      <w:numFmt w:val="bullet"/>
      <w:lvlText w:val="■"/>
      <w:lvlJc w:val="left"/>
      <w:pPr>
        <w:ind w:left="6840" w:hanging="360"/>
      </w:pPr>
      <w:rPr>
        <w:rFonts w:ascii="OpenSymbol" w:hAnsi="OpenSymbol" w:cs="OpenSymbol" w:hint="default"/>
        <w:u w:val="none"/>
        <w:rFonts w:cs="OpenSymbol"/>
      </w:rPr>
    </w:lvl>
  </w:abstractNum>
  <w:abstractNum w:abstractNumId="26">
    <w:lvl w:ilvl="0">
      <w:start w:val="1"/>
      <w:numFmt w:val="bullet"/>
      <w:lvlText w:val=""/>
      <w:lvlJc w:val="left"/>
      <w:pPr>
        <w:ind w:left="720" w:hanging="360"/>
      </w:pPr>
      <w:rPr>
        <w:rFonts w:ascii="Wingdings" w:hAnsi="Wingdings" w:cs="Wingdings" w:hint="default"/>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w="http://schemas.openxmlformats.org/wordprocessingml/2006/main">
  <w:zoom w:percent="100"/>
  <w:embedTrueTypeFonts/>
  <w:defaultTabStop w:val="720"/>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CO"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Cs w:val="22"/>
        <w:lang w:val="es-CO" w:eastAsia="es-CO"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Calibri" w:hAnsi="Calibri" w:eastAsia="Calibri" w:cs="Calibri"/>
      <w:color w:val="auto"/>
      <w:kern w:val="0"/>
      <w:sz w:val="22"/>
      <w:szCs w:val="22"/>
      <w:lang w:val="es-CO" w:eastAsia="es-CO" w:bidi="ar-SA"/>
    </w:rPr>
  </w:style>
  <w:style w:type="paragraph" w:styleId="Ttulo1">
    <w:name w:val="Heading 1"/>
    <w:basedOn w:val="Normal"/>
    <w:next w:val="Normal"/>
    <w:uiPriority w:val="9"/>
    <w:qFormat/>
    <w:pPr>
      <w:keepNext w:val="true"/>
      <w:keepLines/>
      <w:spacing w:before="240" w:after="0"/>
      <w:ind w:left="643" w:hanging="360"/>
      <w:jc w:val="both"/>
      <w:outlineLvl w:val="0"/>
    </w:pPr>
    <w:rPr>
      <w:rFonts w:ascii="Arial" w:hAnsi="Arial" w:eastAsia="Arial" w:cs="Arial"/>
      <w:b/>
      <w:bCs/>
      <w:color w:val="000000"/>
    </w:rPr>
  </w:style>
  <w:style w:type="paragraph" w:styleId="Ttulo2">
    <w:name w:val="Heading 2"/>
    <w:basedOn w:val="Normal"/>
    <w:next w:val="Normal"/>
    <w:uiPriority w:val="9"/>
    <w:unhideWhenUsed/>
    <w:qFormat/>
    <w:pPr>
      <w:widowControl w:val="false"/>
      <w:spacing w:lineRule="auto" w:line="240" w:before="0" w:after="0"/>
      <w:ind w:left="1440" w:hanging="360"/>
      <w:jc w:val="both"/>
      <w:outlineLvl w:val="1"/>
    </w:pPr>
    <w:rPr>
      <w:rFonts w:ascii="Arial" w:hAnsi="Arial" w:eastAsia="Arial" w:cs="Arial"/>
      <w:b/>
      <w:bCs/>
      <w:color w:val="000000"/>
    </w:rPr>
  </w:style>
  <w:style w:type="paragraph" w:styleId="Ttulo3">
    <w:name w:val="Heading 3"/>
    <w:basedOn w:val="Normal"/>
    <w:next w:val="Normal"/>
    <w:uiPriority w:val="9"/>
    <w:unhideWhenUsed/>
    <w:qFormat/>
    <w:pPr>
      <w:keepNext w:val="true"/>
      <w:keepLines/>
      <w:spacing w:lineRule="auto" w:line="276" w:before="0" w:after="0"/>
      <w:ind w:left="2160" w:hanging="180"/>
      <w:jc w:val="both"/>
      <w:outlineLvl w:val="2"/>
    </w:pPr>
    <w:rPr>
      <w:rFonts w:ascii="Arial" w:hAnsi="Arial" w:eastAsia="Arial" w:cs="Arial"/>
      <w:b/>
      <w:bCs/>
      <w:color w:val="000000"/>
    </w:rPr>
  </w:style>
  <w:style w:type="paragraph" w:styleId="Ttulo4">
    <w:name w:val="Heading 4"/>
    <w:basedOn w:val="Normal"/>
    <w:next w:val="Normal"/>
    <w:uiPriority w:val="9"/>
    <w:unhideWhenUsed/>
    <w:qFormat/>
    <w:pPr>
      <w:keepNext w:val="true"/>
      <w:keepLines/>
      <w:spacing w:before="40" w:after="0"/>
      <w:ind w:left="2880" w:hanging="360"/>
      <w:outlineLvl w:val="3"/>
    </w:pPr>
    <w:rPr>
      <w:rFonts w:ascii="Arial" w:hAnsi="Arial" w:eastAsia="Arial" w:cs="Arial"/>
      <w:b/>
      <w:bCs/>
      <w:color w:val="000000"/>
    </w:rPr>
  </w:style>
  <w:style w:type="paragraph" w:styleId="Ttulo5">
    <w:name w:val="Heading 5"/>
    <w:basedOn w:val="Normal"/>
    <w:next w:val="Normal"/>
    <w:uiPriority w:val="9"/>
    <w:semiHidden/>
    <w:unhideWhenUsed/>
    <w:qFormat/>
    <w:pPr>
      <w:keepNext w:val="true"/>
      <w:keepLines/>
      <w:spacing w:before="40" w:after="0"/>
      <w:ind w:left="3600" w:hanging="360"/>
      <w:outlineLvl w:val="4"/>
    </w:pPr>
    <w:rPr>
      <w:color w:val="2F5496"/>
    </w:rPr>
  </w:style>
  <w:style w:type="paragraph" w:styleId="Ttulo6">
    <w:name w:val="Heading 6"/>
    <w:basedOn w:val="Normal"/>
    <w:next w:val="Normal"/>
    <w:uiPriority w:val="9"/>
    <w:semiHidden/>
    <w:unhideWhenUsed/>
    <w:qFormat/>
    <w:pPr>
      <w:keepNext w:val="true"/>
      <w:keepLines/>
      <w:spacing w:before="40" w:after="0"/>
      <w:ind w:left="4320" w:hanging="180"/>
      <w:outlineLvl w:val="5"/>
    </w:pPr>
    <w:rPr>
      <w:color w:val="1F3863"/>
    </w:rPr>
  </w:style>
  <w:style w:type="paragraph" w:styleId="Ttulo7">
    <w:name w:val="Heading 7"/>
    <w:basedOn w:val="Normal"/>
    <w:next w:val="Normal"/>
    <w:link w:val="Ttulo7Car"/>
    <w:uiPriority w:val="9"/>
    <w:semiHidden/>
    <w:unhideWhenUsed/>
    <w:qFormat/>
    <w:rsid w:val="00f92bd3"/>
    <w:pPr>
      <w:keepNext w:val="true"/>
      <w:keepLines/>
      <w:numPr>
        <w:ilvl w:val="6"/>
        <w:numId w:val="1"/>
      </w:numPr>
      <w:spacing w:before="40" w:after="0"/>
      <w:outlineLvl w:val="6"/>
    </w:pPr>
    <w:rPr>
      <w:rFonts w:ascii="Calibri" w:hAnsi="Calibri" w:eastAsia="" w:cs="" w:asciiTheme="majorHAnsi" w:cstheme="majorBidi" w:eastAsiaTheme="majorEastAsia" w:hAnsiTheme="majorHAnsi"/>
      <w:i/>
      <w:iCs/>
      <w:color w:val="243F60" w:themeColor="accent1" w:themeShade="7f"/>
    </w:rPr>
  </w:style>
  <w:style w:type="paragraph" w:styleId="Ttulo8">
    <w:name w:val="Heading 8"/>
    <w:basedOn w:val="Normal"/>
    <w:next w:val="Normal"/>
    <w:link w:val="Ttulo8Car"/>
    <w:uiPriority w:val="9"/>
    <w:semiHidden/>
    <w:unhideWhenUsed/>
    <w:qFormat/>
    <w:rsid w:val="00f92bd3"/>
    <w:pPr>
      <w:keepNext w:val="true"/>
      <w:keepLines/>
      <w:numPr>
        <w:ilvl w:val="7"/>
        <w:numId w:val="1"/>
      </w:numPr>
      <w:spacing w:before="40" w:after="0"/>
      <w:outlineLvl w:val="7"/>
    </w:pPr>
    <w:rPr>
      <w:rFonts w:ascii="Calibri" w:hAnsi="Calibri" w:eastAsia="" w:cs="" w:asciiTheme="majorHAnsi" w:cstheme="majorBidi" w:eastAsiaTheme="majorEastAsia" w:hAnsiTheme="majorHAnsi"/>
      <w:color w:val="272727" w:themeColor="text1" w:themeTint="d8"/>
      <w:sz w:val="21"/>
      <w:szCs w:val="21"/>
    </w:rPr>
  </w:style>
  <w:style w:type="paragraph" w:styleId="Ttulo9">
    <w:name w:val="Heading 9"/>
    <w:basedOn w:val="Normal"/>
    <w:next w:val="Normal"/>
    <w:link w:val="Ttulo9Car"/>
    <w:uiPriority w:val="9"/>
    <w:semiHidden/>
    <w:unhideWhenUsed/>
    <w:qFormat/>
    <w:rsid w:val="00f92bd3"/>
    <w:pPr>
      <w:keepNext w:val="true"/>
      <w:keepLines/>
      <w:numPr>
        <w:ilvl w:val="8"/>
        <w:numId w:val="1"/>
      </w:numPr>
      <w:spacing w:before="40" w:after="0"/>
      <w:outlineLvl w:val="8"/>
    </w:pPr>
    <w:rPr>
      <w:rFonts w:ascii="Calibri" w:hAnsi="Calibri" w:eastAsia="" w:cs="" w:asciiTheme="majorHAnsi" w:cstheme="majorBidi" w:eastAsiaTheme="majorEastAsia" w:hAnsiTheme="majorHAnsi"/>
      <w:i/>
      <w:iCs/>
      <w:color w:val="272727" w:themeColor="text1" w:themeTint="d8"/>
      <w:sz w:val="21"/>
      <w:szCs w:val="21"/>
    </w:rPr>
  </w:style>
  <w:style w:type="character" w:styleId="DefaultParagraphFont" w:default="1">
    <w:name w:val="Default Paragraph Font"/>
    <w:uiPriority w:val="1"/>
    <w:semiHidden/>
    <w:unhideWhenUsed/>
    <w:qFormat/>
    <w:rPr/>
  </w:style>
  <w:style w:type="character" w:styleId="Ttulo7Car" w:customStyle="1">
    <w:name w:val="Título 7 Car"/>
    <w:basedOn w:val="DefaultParagraphFont"/>
    <w:link w:val="Ttulo7"/>
    <w:uiPriority w:val="9"/>
    <w:semiHidden/>
    <w:qFormat/>
    <w:rsid w:val="00b15a1b"/>
    <w:rPr>
      <w:rFonts w:ascii="Calibri" w:hAnsi="Calibri" w:eastAsia="" w:cs="" w:asciiTheme="majorHAnsi" w:cstheme="majorBidi" w:eastAsiaTheme="majorEastAsia" w:hAnsiTheme="majorHAnsi"/>
      <w:i/>
      <w:iCs/>
      <w:color w:val="243F60" w:themeColor="accent1" w:themeShade="7f"/>
    </w:rPr>
  </w:style>
  <w:style w:type="character" w:styleId="Ttulo8Car" w:customStyle="1">
    <w:name w:val="Título 8 Car"/>
    <w:basedOn w:val="DefaultParagraphFont"/>
    <w:link w:val="Ttulo8"/>
    <w:uiPriority w:val="9"/>
    <w:semiHidden/>
    <w:qFormat/>
    <w:rsid w:val="00b15a1b"/>
    <w:rPr>
      <w:rFonts w:ascii="Calibri" w:hAnsi="Calibri" w:eastAsia="" w:cs="" w:asciiTheme="majorHAnsi" w:cstheme="majorBidi" w:eastAsiaTheme="majorEastAsia" w:hAnsiTheme="majorHAnsi"/>
      <w:color w:val="272727" w:themeColor="text1" w:themeTint="d8"/>
      <w:sz w:val="21"/>
      <w:szCs w:val="21"/>
    </w:rPr>
  </w:style>
  <w:style w:type="character" w:styleId="Ttulo9Car" w:customStyle="1">
    <w:name w:val="Título 9 Car"/>
    <w:basedOn w:val="DefaultParagraphFont"/>
    <w:link w:val="Ttulo9"/>
    <w:uiPriority w:val="9"/>
    <w:semiHidden/>
    <w:qFormat/>
    <w:rsid w:val="00b15a1b"/>
    <w:rPr>
      <w:rFonts w:ascii="Calibri" w:hAnsi="Calibri" w:eastAsia="" w:cs="" w:asciiTheme="majorHAnsi" w:cstheme="majorBidi" w:eastAsiaTheme="majorEastAsia" w:hAnsiTheme="majorHAnsi"/>
      <w:i/>
      <w:iCs/>
      <w:color w:val="272727" w:themeColor="text1" w:themeTint="d8"/>
      <w:sz w:val="21"/>
      <w:szCs w:val="21"/>
    </w:rPr>
  </w:style>
  <w:style w:type="character" w:styleId="TextocomentarioCar" w:customStyle="1">
    <w:name w:val="Texto comentario Car"/>
    <w:basedOn w:val="DefaultParagraphFont"/>
    <w:link w:val="Textocomentario"/>
    <w:uiPriority w:val="99"/>
    <w:semiHidden/>
    <w:qFormat/>
    <w:rPr>
      <w:sz w:val="20"/>
      <w:szCs w:val="20"/>
    </w:rPr>
  </w:style>
  <w:style w:type="character" w:styleId="Annotationreference">
    <w:name w:val="annotation reference"/>
    <w:basedOn w:val="DefaultParagraphFont"/>
    <w:uiPriority w:val="99"/>
    <w:semiHidden/>
    <w:unhideWhenUsed/>
    <w:qFormat/>
    <w:rPr>
      <w:sz w:val="16"/>
      <w:szCs w:val="16"/>
    </w:rPr>
  </w:style>
  <w:style w:type="character" w:styleId="EnlacedeInternet">
    <w:name w:val="Enlace de Internet"/>
    <w:basedOn w:val="DefaultParagraphFont"/>
    <w:uiPriority w:val="99"/>
    <w:unhideWhenUsed/>
    <w:rsid w:val="00b44aa8"/>
    <w:rPr>
      <w:color w:val="0000FF" w:themeColor="hyperlink"/>
      <w:u w:val="single"/>
    </w:rPr>
  </w:style>
  <w:style w:type="character" w:styleId="PiedepginaCar" w:customStyle="1">
    <w:name w:val="Pie de página Car"/>
    <w:basedOn w:val="DefaultParagraphFont"/>
    <w:link w:val="Piedepgina"/>
    <w:uiPriority w:val="99"/>
    <w:qFormat/>
    <w:rsid w:val="00ce6f2d"/>
    <w:rPr/>
  </w:style>
  <w:style w:type="character" w:styleId="Pagenumber">
    <w:name w:val="page number"/>
    <w:basedOn w:val="DefaultParagraphFont"/>
    <w:uiPriority w:val="99"/>
    <w:semiHidden/>
    <w:unhideWhenUsed/>
    <w:qFormat/>
    <w:rsid w:val="00ce6f2d"/>
    <w:rPr/>
  </w:style>
  <w:style w:type="character" w:styleId="AsuntodelcomentarioCar" w:customStyle="1">
    <w:name w:val="Asunto del comentario Car"/>
    <w:basedOn w:val="TextocomentarioCar"/>
    <w:link w:val="Asuntodelcomentario"/>
    <w:uiPriority w:val="99"/>
    <w:semiHidden/>
    <w:qFormat/>
    <w:rsid w:val="00634baf"/>
    <w:rPr>
      <w:b/>
      <w:bCs/>
      <w:sz w:val="20"/>
      <w:szCs w:val="20"/>
    </w:rPr>
  </w:style>
  <w:style w:type="character" w:styleId="Enlacedelndice">
    <w:name w:val="Enlace del índice"/>
    <w:qFormat/>
    <w:rPr/>
  </w:style>
  <w:style w:type="character" w:styleId="Caracteresdenotaalpie">
    <w:name w:val="Caracteres de nota al pie"/>
    <w:qFormat/>
    <w:rPr/>
  </w:style>
  <w:style w:type="character" w:styleId="Ancladenotaalpie">
    <w:name w:val="Ancla de nota al pie"/>
    <w:rPr>
      <w:vertAlign w:val="superscript"/>
    </w:rPr>
  </w:style>
  <w:style w:type="character" w:styleId="Ancladenotafinal">
    <w:name w:val="Ancla de nota final"/>
    <w:rPr>
      <w:vertAlign w:val="superscript"/>
    </w:rPr>
  </w:style>
  <w:style w:type="character" w:styleId="Caracteresdenotafinal">
    <w:name w:val="Caracteres de nota final"/>
    <w:qFormat/>
    <w:rPr/>
  </w:style>
  <w:style w:type="paragraph" w:styleId="Ttulo">
    <w:name w:val="Título"/>
    <w:basedOn w:val="Normal"/>
    <w:next w:val="Cuerpodetexto"/>
    <w:qFormat/>
    <w:pPr>
      <w:keepNext w:val="true"/>
      <w:spacing w:before="240" w:after="120"/>
    </w:pPr>
    <w:rPr>
      <w:rFonts w:ascii="Liberation Sans" w:hAnsi="Liberation Sans" w:eastAsia="Microsoft YaHei" w:cs="Lucida San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Lucida Sans"/>
    </w:rPr>
  </w:style>
  <w:style w:type="paragraph" w:styleId="Leyenda">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Titular">
    <w:name w:val="Title"/>
    <w:basedOn w:val="Normal"/>
    <w:next w:val="Normal"/>
    <w:uiPriority w:val="10"/>
    <w:qFormat/>
    <w:pPr>
      <w:keepNext w:val="true"/>
      <w:keepLines/>
      <w:spacing w:before="480" w:after="120"/>
    </w:pPr>
    <w:rPr>
      <w:b/>
      <w:bCs/>
      <w:sz w:val="72"/>
      <w:szCs w:val="72"/>
    </w:rPr>
  </w:style>
  <w:style w:type="paragraph" w:styleId="Annotationtext">
    <w:name w:val="annotation text"/>
    <w:basedOn w:val="Normal"/>
    <w:link w:val="TextocomentarioCar"/>
    <w:uiPriority w:val="99"/>
    <w:semiHidden/>
    <w:unhideWhenUsed/>
    <w:qFormat/>
    <w:pPr>
      <w:spacing w:lineRule="auto" w:line="240"/>
    </w:pPr>
    <w:rPr>
      <w:sz w:val="20"/>
      <w:szCs w:val="20"/>
    </w:rPr>
  </w:style>
  <w:style w:type="paragraph" w:styleId="Sumario1">
    <w:name w:val="TOC 1"/>
    <w:basedOn w:val="Normal"/>
    <w:next w:val="Normal"/>
    <w:autoRedefine/>
    <w:uiPriority w:val="39"/>
    <w:unhideWhenUsed/>
    <w:rsid w:val="00b44aa8"/>
    <w:pPr>
      <w:spacing w:before="360" w:after="0"/>
    </w:pPr>
    <w:rPr>
      <w:rFonts w:ascii="Calibri" w:hAnsi="Calibri" w:cs="Calibri" w:asciiTheme="majorHAnsi" w:cstheme="majorHAnsi" w:hAnsiTheme="majorHAnsi"/>
      <w:b/>
      <w:bCs/>
      <w:caps/>
      <w:sz w:val="24"/>
      <w:szCs w:val="24"/>
    </w:rPr>
  </w:style>
  <w:style w:type="paragraph" w:styleId="Sumario2">
    <w:name w:val="TOC 2"/>
    <w:basedOn w:val="Normal"/>
    <w:next w:val="Normal"/>
    <w:autoRedefine/>
    <w:uiPriority w:val="39"/>
    <w:unhideWhenUsed/>
    <w:rsid w:val="004b47eb"/>
    <w:pPr>
      <w:tabs>
        <w:tab w:val="clear" w:pos="720"/>
        <w:tab w:val="left" w:pos="660" w:leader="none"/>
        <w:tab w:val="right" w:pos="8779" w:leader="none"/>
      </w:tabs>
      <w:spacing w:before="240" w:after="0"/>
    </w:pPr>
    <w:rPr>
      <w:rFonts w:ascii="Arial" w:hAnsi="Arial" w:cs="Arial"/>
      <w:sz w:val="20"/>
      <w:szCs w:val="20"/>
    </w:rPr>
  </w:style>
  <w:style w:type="paragraph" w:styleId="Sumario3">
    <w:name w:val="TOC 3"/>
    <w:basedOn w:val="Normal"/>
    <w:next w:val="Normal"/>
    <w:autoRedefine/>
    <w:uiPriority w:val="39"/>
    <w:unhideWhenUsed/>
    <w:rsid w:val="00922971"/>
    <w:pPr>
      <w:tabs>
        <w:tab w:val="clear" w:pos="720"/>
        <w:tab w:val="left" w:pos="1100" w:leader="none"/>
        <w:tab w:val="right" w:pos="8779" w:leader="none"/>
      </w:tabs>
      <w:spacing w:before="0" w:after="0"/>
      <w:ind w:left="220" w:hanging="0"/>
    </w:pPr>
    <w:rPr>
      <w:rFonts w:ascii="Arial" w:hAnsi="Arial" w:cs="Arial"/>
      <w:sz w:val="20"/>
      <w:szCs w:val="20"/>
    </w:rPr>
  </w:style>
  <w:style w:type="paragraph" w:styleId="Sumario4">
    <w:name w:val="TOC 4"/>
    <w:basedOn w:val="Normal"/>
    <w:next w:val="Normal"/>
    <w:autoRedefine/>
    <w:uiPriority w:val="39"/>
    <w:unhideWhenUsed/>
    <w:rsid w:val="00b44aa8"/>
    <w:pPr>
      <w:spacing w:before="0" w:after="0"/>
      <w:ind w:left="440" w:hanging="0"/>
    </w:pPr>
    <w:rPr>
      <w:rFonts w:ascii="Cambria" w:hAnsi="Cambria" w:asciiTheme="minorHAnsi" w:hAnsiTheme="minorHAnsi"/>
      <w:sz w:val="20"/>
      <w:szCs w:val="20"/>
    </w:rPr>
  </w:style>
  <w:style w:type="paragraph" w:styleId="Sumario5">
    <w:name w:val="TOC 5"/>
    <w:basedOn w:val="Normal"/>
    <w:next w:val="Normal"/>
    <w:autoRedefine/>
    <w:uiPriority w:val="39"/>
    <w:unhideWhenUsed/>
    <w:rsid w:val="00b44aa8"/>
    <w:pPr>
      <w:spacing w:before="0" w:after="0"/>
      <w:ind w:left="660" w:hanging="0"/>
    </w:pPr>
    <w:rPr>
      <w:rFonts w:ascii="Cambria" w:hAnsi="Cambria" w:asciiTheme="minorHAnsi" w:hAnsiTheme="minorHAnsi"/>
      <w:sz w:val="20"/>
      <w:szCs w:val="20"/>
    </w:rPr>
  </w:style>
  <w:style w:type="paragraph" w:styleId="Sumario6">
    <w:name w:val="TOC 6"/>
    <w:basedOn w:val="Normal"/>
    <w:next w:val="Normal"/>
    <w:autoRedefine/>
    <w:uiPriority w:val="39"/>
    <w:unhideWhenUsed/>
    <w:rsid w:val="00b44aa8"/>
    <w:pPr>
      <w:spacing w:before="0" w:after="0"/>
      <w:ind w:left="880" w:hanging="0"/>
    </w:pPr>
    <w:rPr>
      <w:rFonts w:ascii="Cambria" w:hAnsi="Cambria" w:asciiTheme="minorHAnsi" w:hAnsiTheme="minorHAnsi"/>
      <w:sz w:val="20"/>
      <w:szCs w:val="20"/>
    </w:rPr>
  </w:style>
  <w:style w:type="paragraph" w:styleId="Sumario7">
    <w:name w:val="TOC 7"/>
    <w:basedOn w:val="Normal"/>
    <w:next w:val="Normal"/>
    <w:autoRedefine/>
    <w:uiPriority w:val="39"/>
    <w:unhideWhenUsed/>
    <w:rsid w:val="00b44aa8"/>
    <w:pPr>
      <w:spacing w:before="0" w:after="0"/>
      <w:ind w:left="1100" w:hanging="0"/>
    </w:pPr>
    <w:rPr>
      <w:rFonts w:ascii="Cambria" w:hAnsi="Cambria" w:asciiTheme="minorHAnsi" w:hAnsiTheme="minorHAnsi"/>
      <w:sz w:val="20"/>
      <w:szCs w:val="20"/>
    </w:rPr>
  </w:style>
  <w:style w:type="paragraph" w:styleId="Sumario8">
    <w:name w:val="TOC 8"/>
    <w:basedOn w:val="Normal"/>
    <w:next w:val="Normal"/>
    <w:autoRedefine/>
    <w:uiPriority w:val="39"/>
    <w:unhideWhenUsed/>
    <w:rsid w:val="00b44aa8"/>
    <w:pPr>
      <w:spacing w:before="0" w:after="0"/>
      <w:ind w:left="1320" w:hanging="0"/>
    </w:pPr>
    <w:rPr>
      <w:rFonts w:ascii="Cambria" w:hAnsi="Cambria" w:asciiTheme="minorHAnsi" w:hAnsiTheme="minorHAnsi"/>
      <w:sz w:val="20"/>
      <w:szCs w:val="20"/>
    </w:rPr>
  </w:style>
  <w:style w:type="paragraph" w:styleId="Sumario9">
    <w:name w:val="TOC 9"/>
    <w:basedOn w:val="Normal"/>
    <w:next w:val="Normal"/>
    <w:autoRedefine/>
    <w:uiPriority w:val="39"/>
    <w:unhideWhenUsed/>
    <w:rsid w:val="00b44aa8"/>
    <w:pPr>
      <w:spacing w:before="0" w:after="0"/>
      <w:ind w:left="1540" w:hanging="0"/>
    </w:pPr>
    <w:rPr>
      <w:rFonts w:ascii="Cambria" w:hAnsi="Cambria" w:asciiTheme="minorHAnsi" w:hAnsiTheme="minorHAnsi"/>
      <w:sz w:val="20"/>
      <w:szCs w:val="20"/>
    </w:rPr>
  </w:style>
  <w:style w:type="paragraph" w:styleId="Cabeceraypie">
    <w:name w:val="Cabecera y pie"/>
    <w:basedOn w:val="Normal"/>
    <w:qFormat/>
    <w:pPr/>
    <w:rPr/>
  </w:style>
  <w:style w:type="paragraph" w:styleId="Piedepgina">
    <w:name w:val="Footer"/>
    <w:basedOn w:val="Normal"/>
    <w:link w:val="PiedepginaCar"/>
    <w:uiPriority w:val="99"/>
    <w:unhideWhenUsed/>
    <w:rsid w:val="00ce6f2d"/>
    <w:pPr>
      <w:tabs>
        <w:tab w:val="clear" w:pos="720"/>
        <w:tab w:val="center" w:pos="4252" w:leader="none"/>
        <w:tab w:val="right" w:pos="8504" w:leader="none"/>
      </w:tabs>
      <w:spacing w:lineRule="auto" w:line="240" w:before="0" w:after="0"/>
    </w:pPr>
    <w:rPr/>
  </w:style>
  <w:style w:type="paragraph" w:styleId="ListParagraph">
    <w:name w:val="List Paragraph"/>
    <w:basedOn w:val="Normal"/>
    <w:uiPriority w:val="34"/>
    <w:qFormat/>
    <w:rsid w:val="007324ea"/>
    <w:pPr>
      <w:spacing w:before="0" w:after="160"/>
      <w:ind w:left="720" w:hanging="0"/>
      <w:contextualSpacing/>
    </w:pPr>
    <w:rPr/>
  </w:style>
  <w:style w:type="paragraph" w:styleId="Revision">
    <w:name w:val="Revision"/>
    <w:uiPriority w:val="99"/>
    <w:semiHidden/>
    <w:qFormat/>
    <w:rsid w:val="00634baf"/>
    <w:pPr>
      <w:widowControl/>
      <w:bidi w:val="0"/>
      <w:spacing w:lineRule="auto" w:line="240" w:before="0" w:after="0"/>
      <w:jc w:val="left"/>
    </w:pPr>
    <w:rPr>
      <w:rFonts w:ascii="Calibri" w:hAnsi="Calibri" w:eastAsia="Calibri" w:cs="Calibri"/>
      <w:color w:val="auto"/>
      <w:kern w:val="0"/>
      <w:sz w:val="22"/>
      <w:szCs w:val="22"/>
      <w:lang w:val="es-CO" w:eastAsia="es-CO" w:bidi="ar-SA"/>
    </w:rPr>
  </w:style>
  <w:style w:type="paragraph" w:styleId="Annotationsubject">
    <w:name w:val="annotation subject"/>
    <w:basedOn w:val="Annotationtext"/>
    <w:next w:val="Annotationtext"/>
    <w:link w:val="AsuntodelcomentarioCar"/>
    <w:uiPriority w:val="99"/>
    <w:semiHidden/>
    <w:unhideWhenUsed/>
    <w:qFormat/>
    <w:rsid w:val="00634baf"/>
    <w:pPr/>
    <w:rPr>
      <w:b/>
      <w:bCs/>
    </w:rPr>
  </w:style>
  <w:style w:type="paragraph" w:styleId="TOCHeading">
    <w:name w:val="TOC Heading"/>
    <w:next w:val="Normal"/>
    <w:uiPriority w:val="39"/>
    <w:unhideWhenUsed/>
    <w:qFormat/>
    <w:rsid w:val="001d6ef6"/>
    <w:pPr>
      <w:widowControl/>
      <w:bidi w:val="0"/>
      <w:spacing w:lineRule="auto" w:line="259" w:before="0" w:after="160"/>
      <w:jc w:val="left"/>
    </w:pPr>
    <w:rPr>
      <w:rFonts w:ascii="Calibri" w:hAnsi="Calibri" w:eastAsia="" w:cs="" w:asciiTheme="majorHAnsi" w:cstheme="majorBidi" w:eastAsiaTheme="majorEastAsia" w:hAnsiTheme="majorHAnsi"/>
      <w:color w:val="365F91" w:themeColor="accent1" w:themeShade="bf"/>
      <w:kern w:val="0"/>
      <w:sz w:val="32"/>
      <w:szCs w:val="32"/>
      <w:lang w:val="es-CO" w:eastAsia="es-CO" w:bidi="ar-SA"/>
    </w:rPr>
  </w:style>
  <w:style w:type="paragraph" w:styleId="Subttulo">
    <w:name w:val="Subtitle"/>
    <w:basedOn w:val="Normal"/>
    <w:next w:val="Normal"/>
    <w:uiPriority w:val="11"/>
    <w:qFormat/>
    <w:pPr>
      <w:keepNext w:val="true"/>
      <w:keepLines/>
      <w:spacing w:before="360" w:after="80"/>
    </w:pPr>
    <w:rPr>
      <w:rFonts w:ascii="Georgia" w:hAnsi="Georgia" w:eastAsia="Georgia" w:cs="Georgia"/>
      <w:i/>
      <w:iCs/>
      <w:color w:val="666666"/>
      <w:sz w:val="48"/>
      <w:szCs w:val="48"/>
    </w:rPr>
  </w:style>
  <w:style w:type="paragraph" w:styleId="Notaalpie">
    <w:name w:val="Footnote Text"/>
    <w:basedOn w:val="Normal"/>
    <w:pPr/>
    <w:rPr/>
  </w:style>
  <w:style w:type="paragraph" w:styleId="Cabecera">
    <w:name w:val="Header"/>
    <w:basedOn w:val="Cabeceraypie"/>
    <w:pPr/>
    <w:rPr/>
  </w:style>
  <w:style w:type="numbering" w:styleId="NoList" w:default="1">
    <w:name w:val="No List"/>
    <w:uiPriority w:val="99"/>
    <w:semiHidden/>
    <w:unhideWhenUsed/>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table" w:customStyle="1" w:styleId="TableNormal">
    <w:name w:val="TableNormal"/>
    <w:tblPr>
      <w:tblCellMar>
        <w:top w:w="100" w:type="dxa"/>
        <w:left w:w="100" w:type="dxa"/>
        <w:bottom w:w="100" w:type="dxa"/>
        <w:right w:w="100" w:type="dxa"/>
      </w:tblCellMar>
    </w:tbl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cultured.gov.co/fomento/banco_de_personas_expertas" TargetMode="External"/><Relationship Id="rId3" Type="http://schemas.openxmlformats.org/officeDocument/2006/relationships/hyperlink" Target="https://cultured.gov.co/fomento/banco_de_personas_expertas" TargetMode="External"/><Relationship Id="rId4" Type="http://schemas.openxmlformats.org/officeDocument/2006/relationships/hyperlink" Target="mailto:convocatorias@scrd.gov.co" TargetMode="External"/><Relationship Id="rId5" Type="http://schemas.openxmlformats.org/officeDocument/2006/relationships/hyperlink" Target="http://www.culturarecreacionydeporte.gov.co/" TargetMode="External"/><Relationship Id="rId6" Type="http://schemas.openxmlformats.org/officeDocument/2006/relationships/hyperlink" Target="mailto:contactenos@idartes.gov.co" TargetMode="External"/><Relationship Id="rId7" Type="http://schemas.openxmlformats.org/officeDocument/2006/relationships/hyperlink" Target="http://www.idartes.gov.co/" TargetMode="External"/><Relationship Id="rId8" Type="http://schemas.openxmlformats.org/officeDocument/2006/relationships/hyperlink" Target="mailto:fomento@idpc.gov.co" TargetMode="External"/><Relationship Id="rId9" Type="http://schemas.openxmlformats.org/officeDocument/2006/relationships/hyperlink" Target="http://www.idpc.gov.co/" TargetMode="External"/><Relationship Id="rId10" Type="http://schemas.openxmlformats.org/officeDocument/2006/relationships/hyperlink" Target="mailto:convocatorias@ofb.gov.co" TargetMode="External"/><Relationship Id="rId11" Type="http://schemas.openxmlformats.org/officeDocument/2006/relationships/hyperlink" Target="http://www.filarmonicabogota.gov.co/" TargetMode="External"/><Relationship Id="rId12" Type="http://schemas.openxmlformats.org/officeDocument/2006/relationships/hyperlink" Target="mailto:atencionalciudadano@fuga.gov.co" TargetMode="External"/><Relationship Id="rId13" Type="http://schemas.openxmlformats.org/officeDocument/2006/relationships/hyperlink" Target="http://www.fuga.gov.co/" TargetMode="External"/><Relationship Id="rId14" Type="http://schemas.openxmlformats.org/officeDocument/2006/relationships/hyperlink" Target="mailto:convocatorias@scrd.gov.co" TargetMode="External"/><Relationship Id="rId15" Type="http://schemas.openxmlformats.org/officeDocument/2006/relationships/hyperlink" Target="https://hecaa.mineducacion.gov.co/consultaspublicas/programas" TargetMode="External"/><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otnotes" Target="footnotes.xml"/><Relationship Id="rId19" Type="http://schemas.openxmlformats.org/officeDocument/2006/relationships/numbering" Target="numbering.xml"/><Relationship Id="rId20" Type="http://schemas.openxmlformats.org/officeDocument/2006/relationships/fontTable" Target="fontTable.xml"/><Relationship Id="rId21" Type="http://schemas.openxmlformats.org/officeDocument/2006/relationships/settings" Target="settings.xml"/><Relationship Id="rId22" Type="http://schemas.openxmlformats.org/officeDocument/2006/relationships/theme" Target="theme/theme1.xml"/><Relationship Id="rId23"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Relationship Id="rId29" Type="http://schemas.openxmlformats.org/officeDocument/2006/relationships/font" Target="fonts/font29.odttf"/><Relationship Id="rId30" Type="http://schemas.openxmlformats.org/officeDocument/2006/relationships/font" Target="fonts/font30.odttf"/><Relationship Id="rId31" Type="http://schemas.openxmlformats.org/officeDocument/2006/relationships/font" Target="fonts/font31.odttf"/>
</Relationships>
</file>

<file path=word/_rels/footnotes.xml.rels><?xml version="1.0" encoding="UTF-8"?>
<Relationships xmlns="http://schemas.openxmlformats.org/package/2006/relationships"><Relationship Id="rId1" Type="http://schemas.openxmlformats.org/officeDocument/2006/relationships/hyperlink" Target="http://www.secretariasenado.gov.co/constitucion-politica" TargetMode="External"/><Relationship Id="rId2" Type="http://schemas.openxmlformats.org/officeDocument/2006/relationships/hyperlink" Target="http://www.secretariasenado.gov.co/senado/basedoc/ley_0397_1997.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bQsirEKzrpbzXho1FyzlQxJL8GQ==">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Application>LibreOffice/6.3.6.2$Windows_X86_64 LibreOffice_project/2196df99b074d8a661f4036fca8fa0cbfa33a497</Application>
  <Pages>41</Pages>
  <Words>14774</Words>
  <Characters>81262</Characters>
  <CharactersWithSpaces>95845</CharactersWithSpaces>
  <Paragraphs>191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2026-02-23T13:20:00Z</dcterms:created>
  <dc:creator>Ofi.Asesora Jurídica</dc:creator>
  <dc:description/>
  <dc:language>es-CO</dc:language>
  <cp:lastModifiedBy>Hector Ricardo Ojeda Sierra</cp:lastModifiedBy>
  <dcterms:modified xsi:type="dcterms:W3CDTF">2026-02-23T13:20:00Z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